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6F74B" w14:textId="77777777" w:rsidR="00826A48" w:rsidRPr="00564233" w:rsidRDefault="00826A48">
      <w:pPr>
        <w:spacing w:line="240" w:lineRule="auto"/>
        <w:rPr>
          <w:rFonts w:ascii="Calibri" w:eastAsia="Times New Roman" w:hAnsi="Calibri" w:cs="Calibri"/>
          <w:b/>
          <w:sz w:val="28"/>
          <w:szCs w:val="28"/>
        </w:rPr>
      </w:pPr>
    </w:p>
    <w:p w14:paraId="3AB3EE94" w14:textId="69D2FA35" w:rsidR="00826A48" w:rsidRPr="00564233" w:rsidRDefault="0031308B" w:rsidP="007359FB">
      <w:pPr>
        <w:spacing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564233">
        <w:rPr>
          <w:rFonts w:ascii="Calibri" w:eastAsia="Times New Roman" w:hAnsi="Calibri" w:cs="Calibri"/>
          <w:b/>
          <w:sz w:val="28"/>
          <w:szCs w:val="28"/>
        </w:rPr>
        <w:t>NIFRAM/</w:t>
      </w:r>
      <w:r w:rsidR="00C13F07">
        <w:rPr>
          <w:rFonts w:ascii="Calibri" w:eastAsia="Times New Roman" w:hAnsi="Calibri" w:cs="Calibri"/>
          <w:b/>
          <w:sz w:val="28"/>
          <w:szCs w:val="28"/>
        </w:rPr>
        <w:t xml:space="preserve">GAR </w:t>
      </w:r>
      <w:r w:rsidRPr="00564233">
        <w:rPr>
          <w:rFonts w:ascii="Calibri" w:eastAsia="Times New Roman" w:hAnsi="Calibri" w:cs="Calibri"/>
          <w:b/>
          <w:sz w:val="28"/>
          <w:szCs w:val="28"/>
        </w:rPr>
        <w:t xml:space="preserve">INFORMA: MEMÓRIAS E CONSOLIDAÇÃO DA COMUNICAÇÃO DO </w:t>
      </w:r>
      <w:r w:rsidR="00C13F07">
        <w:rPr>
          <w:rFonts w:ascii="Calibri" w:eastAsia="Times New Roman" w:hAnsi="Calibri" w:cs="Calibri"/>
          <w:b/>
          <w:sz w:val="28"/>
          <w:szCs w:val="28"/>
        </w:rPr>
        <w:t>GAR-</w:t>
      </w:r>
      <w:r w:rsidRPr="00564233">
        <w:rPr>
          <w:rFonts w:ascii="Calibri" w:eastAsia="Times New Roman" w:hAnsi="Calibri" w:cs="Calibri"/>
          <w:b/>
          <w:sz w:val="28"/>
          <w:szCs w:val="28"/>
        </w:rPr>
        <w:t>VD EM GOVERNADOR VALADARES</w:t>
      </w:r>
      <w:r w:rsidR="000C0B27" w:rsidRPr="00564233">
        <w:rPr>
          <w:rFonts w:ascii="Calibri" w:eastAsia="Times New Roman" w:hAnsi="Calibri" w:cs="Calibri"/>
          <w:b/>
          <w:sz w:val="28"/>
          <w:szCs w:val="28"/>
          <w:vertAlign w:val="superscript"/>
        </w:rPr>
        <w:footnoteReference w:id="1"/>
      </w:r>
    </w:p>
    <w:p w14:paraId="23D471B1" w14:textId="77777777" w:rsidR="00826A48" w:rsidRPr="00564233" w:rsidRDefault="00826A48">
      <w:pPr>
        <w:jc w:val="center"/>
        <w:rPr>
          <w:rFonts w:ascii="Calibri" w:eastAsia="Times New Roman" w:hAnsi="Calibri" w:cs="Calibri"/>
          <w:b/>
          <w:sz w:val="28"/>
          <w:szCs w:val="28"/>
        </w:rPr>
      </w:pPr>
    </w:p>
    <w:p w14:paraId="281A698C" w14:textId="5D4A7A09" w:rsidR="00826A48" w:rsidRPr="00564233" w:rsidRDefault="0031308B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Antonio Carlos Rodrigues</w:t>
      </w:r>
      <w:r w:rsidR="000C0B27" w:rsidRPr="00564233">
        <w:rPr>
          <w:rFonts w:ascii="Calibri" w:eastAsia="Calibri" w:hAnsi="Calibri" w:cs="Calibri"/>
          <w:b/>
          <w:vertAlign w:val="superscript"/>
        </w:rPr>
        <w:footnoteReference w:id="2"/>
      </w:r>
    </w:p>
    <w:p w14:paraId="184FD5F6" w14:textId="787CAF56" w:rsidR="00826A48" w:rsidRDefault="0031308B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29D7AEC7" w14:textId="6286C760" w:rsidR="006D05B8" w:rsidRPr="00564233" w:rsidRDefault="006D05B8" w:rsidP="006D05B8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Juliana</w:t>
      </w:r>
      <w:r w:rsidRPr="00564233">
        <w:rPr>
          <w:rFonts w:ascii="Calibri" w:eastAsia="Calibri" w:hAnsi="Calibri" w:cs="Calibri"/>
          <w:b/>
        </w:rPr>
        <w:t xml:space="preserve"> </w:t>
      </w:r>
      <w:r w:rsidR="005E0EBD">
        <w:rPr>
          <w:rFonts w:ascii="Calibri" w:eastAsia="Calibri" w:hAnsi="Calibri" w:cs="Calibri"/>
          <w:b/>
        </w:rPr>
        <w:t xml:space="preserve">Goulart </w:t>
      </w:r>
      <w:r w:rsidR="005E0EBD" w:rsidRPr="00564233">
        <w:rPr>
          <w:rFonts w:ascii="Calibri" w:eastAsia="Calibri" w:hAnsi="Calibri" w:cs="Calibri"/>
          <w:b/>
        </w:rPr>
        <w:t>Soares</w:t>
      </w:r>
      <w:r w:rsidR="00280848">
        <w:rPr>
          <w:rFonts w:ascii="Calibri" w:eastAsia="Calibri" w:hAnsi="Calibri" w:cs="Calibri"/>
          <w:b/>
        </w:rPr>
        <w:t xml:space="preserve"> do Nascimento</w:t>
      </w:r>
      <w:r w:rsidRPr="00564233">
        <w:rPr>
          <w:rFonts w:ascii="Calibri" w:eastAsia="Calibri" w:hAnsi="Calibri" w:cs="Calibri"/>
          <w:b/>
          <w:vertAlign w:val="superscript"/>
        </w:rPr>
        <w:footnoteReference w:id="3"/>
      </w:r>
    </w:p>
    <w:p w14:paraId="5258D039" w14:textId="77777777" w:rsidR="006D05B8" w:rsidRDefault="006D05B8" w:rsidP="006D05B8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5599B6CA" w14:textId="5F2D980A" w:rsidR="00280848" w:rsidRPr="00564233" w:rsidRDefault="00280848" w:rsidP="00280848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Mari</w:t>
      </w:r>
      <w:r w:rsidR="007B5695">
        <w:rPr>
          <w:rFonts w:ascii="Calibri" w:eastAsia="Calibri" w:hAnsi="Calibri" w:cs="Calibri"/>
          <w:b/>
        </w:rPr>
        <w:t>na</w:t>
      </w:r>
      <w:r>
        <w:rPr>
          <w:rFonts w:ascii="Calibri" w:eastAsia="Calibri" w:hAnsi="Calibri" w:cs="Calibri"/>
          <w:b/>
        </w:rPr>
        <w:t xml:space="preserve"> Guimarães</w:t>
      </w:r>
      <w:r w:rsidRPr="00564233">
        <w:rPr>
          <w:rFonts w:ascii="Calibri" w:eastAsia="Calibri" w:hAnsi="Calibri" w:cs="Calibri"/>
          <w:b/>
          <w:vertAlign w:val="superscript"/>
        </w:rPr>
        <w:footnoteReference w:id="4"/>
      </w:r>
    </w:p>
    <w:p w14:paraId="050638A8" w14:textId="77777777" w:rsidR="00280848" w:rsidRDefault="00280848" w:rsidP="00280848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1E0F932A" w14:textId="574001C0" w:rsidR="00280848" w:rsidRPr="00564233" w:rsidRDefault="00283E86" w:rsidP="00280848">
      <w:pPr>
        <w:jc w:val="center"/>
        <w:rPr>
          <w:rFonts w:ascii="Calibri" w:eastAsia="Calibri" w:hAnsi="Calibri" w:cs="Calibri"/>
          <w:b/>
        </w:rPr>
      </w:pPr>
      <w:r w:rsidRPr="00283E86">
        <w:rPr>
          <w:rFonts w:ascii="Calibri" w:eastAsia="Calibri" w:hAnsi="Calibri" w:cs="Calibri"/>
          <w:b/>
        </w:rPr>
        <w:t>Leonardo Lemos da Silveira Santos</w:t>
      </w:r>
      <w:r w:rsidR="00280848" w:rsidRPr="00564233">
        <w:rPr>
          <w:rFonts w:ascii="Calibri" w:eastAsia="Calibri" w:hAnsi="Calibri" w:cs="Calibri"/>
          <w:b/>
          <w:vertAlign w:val="superscript"/>
        </w:rPr>
        <w:footnoteReference w:id="5"/>
      </w:r>
    </w:p>
    <w:p w14:paraId="73339CB4" w14:textId="05138F95" w:rsidR="00280848" w:rsidRPr="00564233" w:rsidRDefault="00280848" w:rsidP="00280848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35FD685E" w14:textId="77777777" w:rsidR="00280848" w:rsidRPr="00564233" w:rsidRDefault="00280848" w:rsidP="006D05B8">
      <w:pPr>
        <w:jc w:val="center"/>
        <w:rPr>
          <w:rFonts w:ascii="Calibri" w:eastAsia="Calibri" w:hAnsi="Calibri" w:cs="Calibri"/>
          <w:b/>
        </w:rPr>
      </w:pPr>
    </w:p>
    <w:p w14:paraId="5D94A054" w14:textId="77777777" w:rsidR="006D05B8" w:rsidRPr="00564233" w:rsidRDefault="006D05B8">
      <w:pPr>
        <w:jc w:val="center"/>
        <w:rPr>
          <w:rFonts w:ascii="Calibri" w:eastAsia="Calibri" w:hAnsi="Calibri" w:cs="Calibri"/>
          <w:b/>
        </w:rPr>
      </w:pPr>
    </w:p>
    <w:p w14:paraId="49CFF763" w14:textId="77777777" w:rsidR="00826A48" w:rsidRPr="00564233" w:rsidRDefault="00826A48">
      <w:pPr>
        <w:jc w:val="center"/>
        <w:rPr>
          <w:rFonts w:ascii="Calibri" w:eastAsia="Calibri" w:hAnsi="Calibri" w:cs="Calibri"/>
          <w:b/>
        </w:rPr>
      </w:pPr>
    </w:p>
    <w:p w14:paraId="5AE3001B" w14:textId="352125BB" w:rsidR="00826A48" w:rsidRPr="00564233" w:rsidRDefault="000C0B2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 xml:space="preserve">Palavras-chave: </w:t>
      </w:r>
      <w:r w:rsidR="008D40B0" w:rsidRPr="00564233">
        <w:rPr>
          <w:rFonts w:ascii="Calibri" w:eastAsia="Calibri" w:hAnsi="Calibri" w:cs="Calibri"/>
          <w:sz w:val="24"/>
          <w:szCs w:val="24"/>
        </w:rPr>
        <w:t>extensão universitária; comunicação; memória institucional; articulação interinstitucional; violência doméstica</w:t>
      </w:r>
    </w:p>
    <w:p w14:paraId="5187ED4A" w14:textId="77777777" w:rsidR="00826A48" w:rsidRPr="00564233" w:rsidRDefault="00826A48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6A715C9" w14:textId="77777777" w:rsidR="00826A48" w:rsidRPr="00564233" w:rsidRDefault="000C0B27">
      <w:pPr>
        <w:numPr>
          <w:ilvl w:val="0"/>
          <w:numId w:val="4"/>
        </w:num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INTRODUÇÃO</w:t>
      </w:r>
    </w:p>
    <w:p w14:paraId="32FB9B0F" w14:textId="77777777" w:rsidR="00826A48" w:rsidRPr="00564233" w:rsidRDefault="00826A48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DDF176C" w14:textId="556BD64A" w:rsidR="008D40B0" w:rsidRPr="00564233" w:rsidRDefault="000C0B27" w:rsidP="004068A4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="008D40B0" w:rsidRPr="00564233">
        <w:rPr>
          <w:rFonts w:ascii="Calibri" w:eastAsia="Calibri" w:hAnsi="Calibri" w:cs="Calibri"/>
          <w:sz w:val="24"/>
          <w:szCs w:val="24"/>
        </w:rPr>
        <w:t xml:space="preserve">O enfrentamento à violência doméstica contra as mulheres exige a articulação entre saúde, assistência social, segurança pública e justiça. </w:t>
      </w:r>
      <w:r w:rsidR="004068A4">
        <w:rPr>
          <w:rFonts w:ascii="Calibri" w:eastAsia="Calibri" w:hAnsi="Calibri" w:cs="Calibri"/>
          <w:sz w:val="24"/>
          <w:szCs w:val="24"/>
        </w:rPr>
        <w:t>Neste sentido,</w:t>
      </w:r>
      <w:r w:rsidR="008D40B0" w:rsidRPr="00564233">
        <w:rPr>
          <w:rFonts w:ascii="Calibri" w:eastAsia="Calibri" w:hAnsi="Calibri" w:cs="Calibri"/>
          <w:sz w:val="24"/>
          <w:szCs w:val="24"/>
        </w:rPr>
        <w:t xml:space="preserve"> comunicação e o registro das ações contribuem para compartilhar informações sobre os serviços e dar continuidade ao trabalho da Rede.</w:t>
      </w:r>
      <w:r w:rsidR="00522A13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8D40B0" w:rsidRPr="00564233">
        <w:rPr>
          <w:rFonts w:ascii="Calibri" w:eastAsia="Calibri" w:hAnsi="Calibri" w:cs="Calibri"/>
          <w:sz w:val="24"/>
          <w:szCs w:val="24"/>
        </w:rPr>
        <w:t>Minayo</w:t>
      </w:r>
      <w:proofErr w:type="spellEnd"/>
      <w:r w:rsidR="008D40B0" w:rsidRPr="00564233">
        <w:rPr>
          <w:rFonts w:ascii="Calibri" w:eastAsia="Calibri" w:hAnsi="Calibri" w:cs="Calibri"/>
          <w:sz w:val="24"/>
          <w:szCs w:val="24"/>
        </w:rPr>
        <w:t xml:space="preserve"> e Souza (1997) destacam a colaboração interdisciplinar, a atuação </w:t>
      </w:r>
      <w:r w:rsidR="008D40B0" w:rsidRPr="00564233">
        <w:rPr>
          <w:rFonts w:ascii="Calibri" w:eastAsia="Calibri" w:hAnsi="Calibri" w:cs="Calibri"/>
          <w:sz w:val="24"/>
          <w:szCs w:val="24"/>
        </w:rPr>
        <w:lastRenderedPageBreak/>
        <w:t>multiprofissional e a articulação com outros setores e com a sociedade civil. Essa perspectiva fundamenta o diálogo entre as instituições da Rede.</w:t>
      </w:r>
    </w:p>
    <w:p w14:paraId="62925157" w14:textId="77777777" w:rsidR="008D40B0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 Política Nacional de Extensão Universitária orienta a interação dialógica, a formação dos estudantes e a articulação entre ensino, pesquisa e extensão, diretrizes que fundamentam a atuação do projeto (FORPROEX, 2012).</w:t>
      </w:r>
    </w:p>
    <w:p w14:paraId="22475EE8" w14:textId="0AB1E8AF" w:rsidR="008D40B0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Em Governador Valadares, o Núcleo de Integração e Fortalecimento da Rede de Enfrentamento à Violência (NIFRAM), da Universidade Federal de Juiz de Fora, apoia a integração do Grupo de Articulação da Rede de Enfrentamento à Violência Doméstica e Familiar contra a Mulher (</w:t>
      </w:r>
      <w:r w:rsidR="00C13F07">
        <w:rPr>
          <w:rFonts w:ascii="Calibri" w:eastAsia="Calibri" w:hAnsi="Calibri" w:cs="Calibri"/>
          <w:sz w:val="24"/>
          <w:szCs w:val="24"/>
        </w:rPr>
        <w:t>GAR-</w:t>
      </w:r>
      <w:r w:rsidRPr="00564233">
        <w:rPr>
          <w:rFonts w:ascii="Calibri" w:eastAsia="Calibri" w:hAnsi="Calibri" w:cs="Calibri"/>
          <w:sz w:val="24"/>
          <w:szCs w:val="24"/>
        </w:rPr>
        <w:t>VD). O projeto vinculado ao programa, cadastrado como “NIFRAM/</w:t>
      </w:r>
      <w:r w:rsidR="00C13F07">
        <w:rPr>
          <w:rFonts w:ascii="Calibri" w:eastAsia="Calibri" w:hAnsi="Calibri" w:cs="Calibri"/>
          <w:sz w:val="24"/>
          <w:szCs w:val="24"/>
        </w:rPr>
        <w:t>GAR</w:t>
      </w:r>
      <w:r w:rsidRPr="00564233">
        <w:rPr>
          <w:rFonts w:ascii="Calibri" w:eastAsia="Calibri" w:hAnsi="Calibri" w:cs="Calibri"/>
          <w:sz w:val="24"/>
          <w:szCs w:val="24"/>
        </w:rPr>
        <w:t xml:space="preserve"> Informa: memórias e consolidação da comunicação do Grupo Articulador da Rede de Enfrentamento à Violência Doméstica em Governador Valadares”, atua na comunicação, na memória institucional e no apoio ao planejamento.</w:t>
      </w:r>
    </w:p>
    <w:p w14:paraId="2710BE21" w14:textId="77777777" w:rsidR="008D40B0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O plano de trabalho do projeto estabelece quatro objetivos específicos: (1) fortalecer a cooperação entre os gestores da Rede, (2) apoiar o planejamento estratégico do NIFRAM por meio do </w:t>
      </w:r>
      <w:proofErr w:type="spellStart"/>
      <w:r w:rsidRPr="00564233">
        <w:rPr>
          <w:rFonts w:ascii="Calibri" w:eastAsia="Calibri" w:hAnsi="Calibri" w:cs="Calibri"/>
          <w:i/>
          <w:iCs/>
          <w:sz w:val="24"/>
          <w:szCs w:val="24"/>
        </w:rPr>
        <w:t>Balanced</w:t>
      </w:r>
      <w:proofErr w:type="spellEnd"/>
      <w:r w:rsidRPr="00564233">
        <w:rPr>
          <w:rFonts w:ascii="Calibri" w:eastAsia="Calibri" w:hAnsi="Calibri" w:cs="Calibri"/>
          <w:i/>
          <w:iCs/>
          <w:sz w:val="24"/>
          <w:szCs w:val="24"/>
        </w:rPr>
        <w:t xml:space="preserve"> Scorecard</w:t>
      </w:r>
      <w:r w:rsidRPr="00564233">
        <w:rPr>
          <w:rFonts w:ascii="Calibri" w:eastAsia="Calibri" w:hAnsi="Calibri" w:cs="Calibri"/>
          <w:sz w:val="24"/>
          <w:szCs w:val="24"/>
        </w:rPr>
        <w:t xml:space="preserve"> (BSC) e dos </w:t>
      </w:r>
      <w:proofErr w:type="spellStart"/>
      <w:r w:rsidRPr="00564233">
        <w:rPr>
          <w:rFonts w:ascii="Calibri" w:eastAsia="Calibri" w:hAnsi="Calibri" w:cs="Calibri"/>
          <w:i/>
          <w:iCs/>
          <w:sz w:val="24"/>
          <w:szCs w:val="24"/>
        </w:rPr>
        <w:t>Objectives</w:t>
      </w:r>
      <w:proofErr w:type="spellEnd"/>
      <w:r w:rsidRPr="00564233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00564233">
        <w:rPr>
          <w:rFonts w:ascii="Calibri" w:eastAsia="Calibri" w:hAnsi="Calibri" w:cs="Calibri"/>
          <w:i/>
          <w:iCs/>
          <w:sz w:val="24"/>
          <w:szCs w:val="24"/>
        </w:rPr>
        <w:t>and</w:t>
      </w:r>
      <w:proofErr w:type="spellEnd"/>
      <w:r w:rsidRPr="00564233">
        <w:rPr>
          <w:rFonts w:ascii="Calibri" w:eastAsia="Calibri" w:hAnsi="Calibri" w:cs="Calibri"/>
          <w:i/>
          <w:iCs/>
          <w:sz w:val="24"/>
          <w:szCs w:val="24"/>
        </w:rPr>
        <w:t xml:space="preserve"> Key </w:t>
      </w:r>
      <w:proofErr w:type="spellStart"/>
      <w:r w:rsidRPr="00564233">
        <w:rPr>
          <w:rFonts w:ascii="Calibri" w:eastAsia="Calibri" w:hAnsi="Calibri" w:cs="Calibri"/>
          <w:i/>
          <w:iCs/>
          <w:sz w:val="24"/>
          <w:szCs w:val="24"/>
        </w:rPr>
        <w:t>Results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 (</w:t>
      </w:r>
      <w:proofErr w:type="spellStart"/>
      <w:r w:rsidRPr="00564233">
        <w:rPr>
          <w:rFonts w:ascii="Calibri" w:eastAsia="Calibri" w:hAnsi="Calibri" w:cs="Calibri"/>
          <w:sz w:val="24"/>
          <w:szCs w:val="24"/>
        </w:rPr>
        <w:t>OKRs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>), (3) transformar o site em plataforma de referência e (4) implementar práticas de comunicação assertiva e colaborativa entre os membros da Rede (UFJF, 2025a).</w:t>
      </w:r>
    </w:p>
    <w:p w14:paraId="485AB548" w14:textId="77777777" w:rsidR="008D40B0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projeto atua com representantes e profissionais das instituições parceiras e divulga conteúdos destinados à comunidade. Sua contribuição concentra-se na comunicação e na articulação institucional. Os serviços da Rede realizam os atendimentos especializados.</w:t>
      </w:r>
    </w:p>
    <w:p w14:paraId="39798E12" w14:textId="5AE954F6" w:rsidR="00826A48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Este relato apresenta a experiência entre março de 2025 e outubro de 2026. Discute as entregas em relação aos objetivos propostos, os aprendizados da participação extensionista e as ações que terão continuidade</w:t>
      </w:r>
      <w:r w:rsidR="000C0B27" w:rsidRPr="00564233">
        <w:rPr>
          <w:rFonts w:ascii="Calibri" w:eastAsia="Calibri" w:hAnsi="Calibri" w:cs="Calibri"/>
          <w:sz w:val="24"/>
          <w:szCs w:val="24"/>
        </w:rPr>
        <w:t xml:space="preserve">. </w:t>
      </w:r>
    </w:p>
    <w:p w14:paraId="074C2168" w14:textId="0DA149D5" w:rsidR="00826A48" w:rsidRPr="00564233" w:rsidRDefault="00CA263D">
      <w:pPr>
        <w:numPr>
          <w:ilvl w:val="0"/>
          <w:numId w:val="4"/>
        </w:num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PERCUSSO METODÓLOGICO</w:t>
      </w:r>
    </w:p>
    <w:p w14:paraId="07B62413" w14:textId="2DA48B22" w:rsidR="00E23598" w:rsidRPr="00E23598" w:rsidRDefault="000C0B27" w:rsidP="00D95B7B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    </w:t>
      </w:r>
      <w:r w:rsidR="00D95B7B">
        <w:rPr>
          <w:rFonts w:ascii="Calibri" w:eastAsia="Calibri" w:hAnsi="Calibri" w:cs="Calibri"/>
          <w:sz w:val="24"/>
          <w:szCs w:val="24"/>
        </w:rPr>
        <w:t xml:space="preserve">Este </w:t>
      </w:r>
      <w:r w:rsidR="00E23598" w:rsidRPr="00564233">
        <w:rPr>
          <w:rFonts w:ascii="Calibri" w:eastAsia="Calibri" w:hAnsi="Calibri" w:cs="Calibri"/>
          <w:sz w:val="24"/>
          <w:szCs w:val="24"/>
        </w:rPr>
        <w:t xml:space="preserve">relato </w:t>
      </w:r>
      <w:r w:rsidR="00D95B7B">
        <w:rPr>
          <w:rFonts w:ascii="Calibri" w:eastAsia="Calibri" w:hAnsi="Calibri" w:cs="Calibri"/>
          <w:sz w:val="24"/>
          <w:szCs w:val="24"/>
        </w:rPr>
        <w:t xml:space="preserve">foi elaborado </w:t>
      </w:r>
      <w:r w:rsidR="00E23598" w:rsidRPr="00564233">
        <w:rPr>
          <w:rFonts w:ascii="Calibri" w:eastAsia="Calibri" w:hAnsi="Calibri" w:cs="Calibri"/>
          <w:sz w:val="24"/>
          <w:szCs w:val="24"/>
        </w:rPr>
        <w:t xml:space="preserve">a partir </w:t>
      </w:r>
      <w:r w:rsidR="00D95B7B">
        <w:rPr>
          <w:rFonts w:ascii="Calibri" w:eastAsia="Calibri" w:hAnsi="Calibri" w:cs="Calibri"/>
          <w:sz w:val="24"/>
          <w:szCs w:val="24"/>
        </w:rPr>
        <w:t>d</w:t>
      </w:r>
      <w:r w:rsidR="00E23598" w:rsidRPr="00564233">
        <w:rPr>
          <w:rFonts w:ascii="Calibri" w:eastAsia="Calibri" w:hAnsi="Calibri" w:cs="Calibri"/>
          <w:sz w:val="24"/>
          <w:szCs w:val="24"/>
        </w:rPr>
        <w:t>as atividades e da consulta aos documentos do projeto. A pesquisa-ação, prevista no plano de trabalho, orientou a aproximação entre a atuação universitária e as demandas da Rede.</w:t>
      </w:r>
      <w:r w:rsidR="00D95B7B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E23598" w:rsidRPr="00E23598">
        <w:rPr>
          <w:rFonts w:ascii="Calibri" w:eastAsia="Calibri" w:hAnsi="Calibri" w:cs="Calibri"/>
          <w:sz w:val="24"/>
          <w:szCs w:val="24"/>
        </w:rPr>
        <w:t>Thiollent</w:t>
      </w:r>
      <w:proofErr w:type="spellEnd"/>
      <w:r w:rsidR="00E23598" w:rsidRPr="00E23598">
        <w:rPr>
          <w:rFonts w:ascii="Calibri" w:eastAsia="Calibri" w:hAnsi="Calibri" w:cs="Calibri"/>
          <w:sz w:val="24"/>
          <w:szCs w:val="24"/>
        </w:rPr>
        <w:t xml:space="preserve"> (2002) compreende a extensão como construção social do conhecimento com diferentes atores e saberes. Essa perspectiva fundamenta a orientação participativa do projeto, cujas atividades foram orientadas pelas solicitações dos parceiros e pelas discussões nos encontros.</w:t>
      </w:r>
    </w:p>
    <w:p w14:paraId="71929F07" w14:textId="5E641A32" w:rsidR="00E23598" w:rsidRPr="00E23598" w:rsidRDefault="00E23598" w:rsidP="00E2359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E23598">
        <w:rPr>
          <w:rFonts w:ascii="Calibri" w:eastAsia="Calibri" w:hAnsi="Calibri" w:cs="Calibri"/>
          <w:sz w:val="24"/>
          <w:szCs w:val="24"/>
        </w:rPr>
        <w:lastRenderedPageBreak/>
        <w:t xml:space="preserve">Foram </w:t>
      </w:r>
      <w:r w:rsidR="00D95B7B">
        <w:rPr>
          <w:rFonts w:ascii="Calibri" w:eastAsia="Calibri" w:hAnsi="Calibri" w:cs="Calibri"/>
          <w:sz w:val="24"/>
          <w:szCs w:val="24"/>
        </w:rPr>
        <w:t>analisados</w:t>
      </w:r>
      <w:r w:rsidRPr="00E23598">
        <w:rPr>
          <w:rFonts w:ascii="Calibri" w:eastAsia="Calibri" w:hAnsi="Calibri" w:cs="Calibri"/>
          <w:sz w:val="24"/>
          <w:szCs w:val="24"/>
        </w:rPr>
        <w:t xml:space="preserve"> o plano de trabalho, o resumo das reuniões disponibilizado pelo Ministério Público de Minas Gerais</w:t>
      </w:r>
      <w:r w:rsidR="003413D7" w:rsidRPr="00564233">
        <w:rPr>
          <w:rFonts w:ascii="Calibri" w:eastAsia="Calibri" w:hAnsi="Calibri" w:cs="Calibri"/>
          <w:sz w:val="24"/>
          <w:szCs w:val="24"/>
        </w:rPr>
        <w:t xml:space="preserve"> (MPMG)</w:t>
      </w:r>
      <w:r w:rsidRPr="00E23598">
        <w:rPr>
          <w:rFonts w:ascii="Calibri" w:eastAsia="Calibri" w:hAnsi="Calibri" w:cs="Calibri"/>
          <w:sz w:val="24"/>
          <w:szCs w:val="24"/>
        </w:rPr>
        <w:t xml:space="preserve">, </w:t>
      </w:r>
      <w:r w:rsidR="00D95B7B">
        <w:rPr>
          <w:rFonts w:ascii="Calibri" w:eastAsia="Calibri" w:hAnsi="Calibri" w:cs="Calibri"/>
          <w:sz w:val="24"/>
          <w:szCs w:val="24"/>
        </w:rPr>
        <w:t>apresentação</w:t>
      </w:r>
      <w:r w:rsidRPr="00E23598">
        <w:rPr>
          <w:rFonts w:ascii="Calibri" w:eastAsia="Calibri" w:hAnsi="Calibri" w:cs="Calibri"/>
          <w:sz w:val="24"/>
          <w:szCs w:val="24"/>
        </w:rPr>
        <w:t xml:space="preserve"> da Mostra de 2025 e o site do NIFRAM. </w:t>
      </w:r>
      <w:r w:rsidR="00352D33">
        <w:rPr>
          <w:rFonts w:ascii="Calibri" w:eastAsia="Calibri" w:hAnsi="Calibri" w:cs="Calibri"/>
          <w:sz w:val="24"/>
          <w:szCs w:val="24"/>
        </w:rPr>
        <w:t>O Quadro 1 apresenta as fontes consultadas e as contribuições para a análise</w:t>
      </w:r>
      <w:r w:rsidRPr="00E23598">
        <w:rPr>
          <w:rFonts w:ascii="Calibri" w:eastAsia="Calibri" w:hAnsi="Calibri" w:cs="Calibri"/>
          <w:sz w:val="24"/>
          <w:szCs w:val="24"/>
        </w:rPr>
        <w:t>.</w:t>
      </w:r>
    </w:p>
    <w:p w14:paraId="20EBD43C" w14:textId="77777777" w:rsidR="00E23598" w:rsidRPr="00E23598" w:rsidRDefault="00E23598" w:rsidP="00E23598">
      <w:pPr>
        <w:keepNext/>
        <w:keepLines/>
        <w:spacing w:after="80" w:line="240" w:lineRule="auto"/>
        <w:rPr>
          <w:rFonts w:ascii="Calibri" w:eastAsia="Calibri" w:hAnsi="Calibri" w:cs="Calibri"/>
          <w:sz w:val="20"/>
          <w:szCs w:val="20"/>
        </w:rPr>
      </w:pPr>
      <w:r w:rsidRPr="00E23598">
        <w:rPr>
          <w:rFonts w:ascii="Calibri" w:eastAsia="Calibri" w:hAnsi="Calibri" w:cs="Calibri"/>
          <w:b/>
          <w:bCs/>
          <w:sz w:val="20"/>
          <w:szCs w:val="20"/>
        </w:rPr>
        <w:t>Quadro 1 -</w:t>
      </w:r>
      <w:r w:rsidRPr="00E23598">
        <w:rPr>
          <w:rFonts w:ascii="Calibri" w:eastAsia="Calibri" w:hAnsi="Calibri" w:cs="Calibri"/>
          <w:sz w:val="20"/>
          <w:szCs w:val="20"/>
        </w:rPr>
        <w:t xml:space="preserve"> Fontes utilizadas na sistematização da experiência</w:t>
      </w:r>
    </w:p>
    <w:tbl>
      <w:tblPr>
        <w:tblW w:w="89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35"/>
        <w:gridCol w:w="5820"/>
      </w:tblGrid>
      <w:tr w:rsidR="00E23598" w:rsidRPr="00E23598" w14:paraId="1DE7C6A8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39C05D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Fonte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957CF6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Contribuição para a análise</w:t>
            </w:r>
          </w:p>
        </w:tc>
      </w:tr>
      <w:tr w:rsidR="00E23598" w:rsidRPr="00E23598" w14:paraId="749ADCF6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CD3FA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Plano de trabalho do projeto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1CF975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Identificação dos objetivos, atividades e indicadores previstos</w:t>
            </w:r>
          </w:p>
        </w:tc>
      </w:tr>
      <w:tr w:rsidR="00E23598" w:rsidRPr="00E23598" w14:paraId="2A568F79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1BB2F0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Resumo das reuniões disponibilizado pelo MPMG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AC9ED7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Recuperação da trajetória da Rede e das pautas até outubro 2026</w:t>
            </w:r>
          </w:p>
        </w:tc>
      </w:tr>
      <w:tr w:rsidR="00E23598" w:rsidRPr="00E23598" w14:paraId="77A302FE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CAE7FA" w14:textId="6C7649CB" w:rsidR="00E23598" w:rsidRPr="00E23598" w:rsidRDefault="00352D33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Mostra de Extensão</w:t>
            </w:r>
            <w:r w:rsidR="00E23598" w:rsidRPr="00E23598">
              <w:rPr>
                <w:rFonts w:ascii="Calibri" w:eastAsia="Calibri" w:hAnsi="Calibri" w:cs="Calibri"/>
                <w:sz w:val="20"/>
                <w:szCs w:val="20"/>
              </w:rPr>
              <w:t xml:space="preserve"> em 2025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32458C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Identificação de resultados divulgados e de integrantes da equipe</w:t>
            </w:r>
          </w:p>
        </w:tc>
      </w:tr>
      <w:tr w:rsidR="00E23598" w:rsidRPr="00E23598" w14:paraId="2FE9EF40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B6C322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Site institucional do NIFRAM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68C8BD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Identificação dos conteúdos e produtos disponibilizados</w:t>
            </w:r>
          </w:p>
        </w:tc>
      </w:tr>
    </w:tbl>
    <w:p w14:paraId="6106A1ED" w14:textId="77777777" w:rsidR="00E23598" w:rsidRPr="00E23598" w:rsidRDefault="00E23598" w:rsidP="00E23598">
      <w:pPr>
        <w:keepLines/>
        <w:spacing w:after="80" w:line="240" w:lineRule="auto"/>
        <w:rPr>
          <w:rFonts w:ascii="Calibri" w:eastAsia="Calibri" w:hAnsi="Calibri" w:cs="Calibri"/>
          <w:sz w:val="20"/>
          <w:szCs w:val="20"/>
        </w:rPr>
      </w:pPr>
      <w:r w:rsidRPr="00E23598">
        <w:rPr>
          <w:rFonts w:ascii="Calibri" w:eastAsia="Calibri" w:hAnsi="Calibri" w:cs="Calibri"/>
          <w:b/>
          <w:bCs/>
          <w:sz w:val="20"/>
          <w:szCs w:val="20"/>
        </w:rPr>
        <w:t>Fonte:</w:t>
      </w:r>
      <w:r w:rsidRPr="00E23598">
        <w:rPr>
          <w:rFonts w:ascii="Calibri" w:eastAsia="Calibri" w:hAnsi="Calibri" w:cs="Calibri"/>
          <w:sz w:val="20"/>
          <w:szCs w:val="20"/>
        </w:rPr>
        <w:t xml:space="preserve"> Elaborado pelo autor (2026).</w:t>
      </w:r>
    </w:p>
    <w:p w14:paraId="567EFD1A" w14:textId="0A2079E3" w:rsidR="00E23598" w:rsidRPr="00E23598" w:rsidRDefault="00E23598" w:rsidP="00E2359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E23598">
        <w:rPr>
          <w:rFonts w:ascii="Calibri" w:eastAsia="Calibri" w:hAnsi="Calibri" w:cs="Calibri"/>
          <w:sz w:val="24"/>
          <w:szCs w:val="24"/>
        </w:rPr>
        <w:t xml:space="preserve">As reuniões do </w:t>
      </w:r>
      <w:r w:rsidR="00C13F07">
        <w:rPr>
          <w:rFonts w:ascii="Calibri" w:eastAsia="Calibri" w:hAnsi="Calibri" w:cs="Calibri"/>
          <w:sz w:val="24"/>
          <w:szCs w:val="24"/>
        </w:rPr>
        <w:t>GAR-VD</w:t>
      </w:r>
      <w:r w:rsidRPr="00E23598">
        <w:rPr>
          <w:rFonts w:ascii="Calibri" w:eastAsia="Calibri" w:hAnsi="Calibri" w:cs="Calibri"/>
          <w:sz w:val="24"/>
          <w:szCs w:val="24"/>
        </w:rPr>
        <w:t xml:space="preserve"> permitiram conhecer demandas e discutir iniciativas. O resumo documental e a cronologia complementada </w:t>
      </w:r>
      <w:r w:rsidR="00FD0059">
        <w:rPr>
          <w:rFonts w:ascii="Calibri" w:eastAsia="Calibri" w:hAnsi="Calibri" w:cs="Calibri"/>
          <w:sz w:val="24"/>
          <w:szCs w:val="24"/>
        </w:rPr>
        <w:t xml:space="preserve">pelo projeto </w:t>
      </w:r>
      <w:r w:rsidRPr="00E23598">
        <w:rPr>
          <w:rFonts w:ascii="Calibri" w:eastAsia="Calibri" w:hAnsi="Calibri" w:cs="Calibri"/>
          <w:sz w:val="24"/>
          <w:szCs w:val="24"/>
        </w:rPr>
        <w:t>identificam 16 encontros entre março de 2025 e outubro de 2026, que contextualizam a articulação da Rede no período.</w:t>
      </w:r>
    </w:p>
    <w:p w14:paraId="60C0BFE3" w14:textId="414DCC53" w:rsidR="00E23598" w:rsidRPr="00E23598" w:rsidRDefault="00FA1CEF" w:rsidP="00E2359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As atividades contaram com a participação de bolsistas de extensão</w:t>
      </w:r>
      <w:r w:rsidRPr="00564233">
        <w:rPr>
          <w:rStyle w:val="Refdenotaderodap"/>
          <w:rFonts w:ascii="Calibri" w:eastAsia="Calibri" w:hAnsi="Calibri" w:cs="Calibri"/>
          <w:sz w:val="24"/>
          <w:szCs w:val="24"/>
        </w:rPr>
        <w:footnoteReference w:id="6"/>
      </w:r>
      <w:r w:rsidRPr="00564233">
        <w:rPr>
          <w:rFonts w:ascii="Calibri" w:eastAsia="Calibri" w:hAnsi="Calibri" w:cs="Calibri"/>
          <w:sz w:val="24"/>
          <w:szCs w:val="24"/>
        </w:rPr>
        <w:t>, que contribuíram para a comunicação digital, a produção de materiais de divulgação, a construção do site e o atendimento às demandas da Rede.</w:t>
      </w:r>
    </w:p>
    <w:p w14:paraId="5D8E4174" w14:textId="17661144" w:rsidR="00E23598" w:rsidRPr="00E23598" w:rsidRDefault="007644E3" w:rsidP="00E2359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Esta </w:t>
      </w:r>
      <w:r w:rsidR="00E23598" w:rsidRPr="00E23598">
        <w:rPr>
          <w:rFonts w:ascii="Calibri" w:eastAsia="Calibri" w:hAnsi="Calibri" w:cs="Calibri"/>
          <w:sz w:val="24"/>
          <w:szCs w:val="24"/>
        </w:rPr>
        <w:t xml:space="preserve">análise relacionou os quatro objetivos específicos às atividades realizadas e às entregas disponíveis. Os indicadores de comunicação e a descrição das atividades foram atualizados pela </w:t>
      </w:r>
      <w:r w:rsidR="00C018A9">
        <w:rPr>
          <w:rFonts w:ascii="Calibri" w:eastAsia="Calibri" w:hAnsi="Calibri" w:cs="Calibri"/>
          <w:sz w:val="24"/>
          <w:szCs w:val="24"/>
        </w:rPr>
        <w:t>por meio dos registros das atividades desenvolvidas</w:t>
      </w:r>
      <w:r w:rsidR="00E23598" w:rsidRPr="00E23598">
        <w:rPr>
          <w:rFonts w:ascii="Calibri" w:eastAsia="Calibri" w:hAnsi="Calibri" w:cs="Calibri"/>
          <w:sz w:val="24"/>
          <w:szCs w:val="24"/>
        </w:rPr>
        <w:t>. A apresentação considera, ainda, os processos de planejamento que seguem em implementação.</w:t>
      </w:r>
    </w:p>
    <w:p w14:paraId="77C94A5F" w14:textId="2ECD29D5" w:rsidR="00CA263D" w:rsidRPr="00564233" w:rsidRDefault="00CA263D" w:rsidP="00C803D6">
      <w:pPr>
        <w:pStyle w:val="PargrafodaLista"/>
        <w:numPr>
          <w:ilvl w:val="0"/>
          <w:numId w:val="4"/>
        </w:num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EXPERIÊNCIAS E RESULTADOS</w:t>
      </w:r>
    </w:p>
    <w:p w14:paraId="0037083D" w14:textId="77777777" w:rsidR="00CA263D" w:rsidRPr="00564233" w:rsidRDefault="00CA263D" w:rsidP="00FA1CEF">
      <w:pPr>
        <w:spacing w:line="360" w:lineRule="auto"/>
        <w:ind w:firstLine="720"/>
        <w:jc w:val="both"/>
        <w:rPr>
          <w:rFonts w:ascii="Calibri" w:hAnsi="Calibri" w:cs="Calibri"/>
        </w:rPr>
      </w:pPr>
      <w:r w:rsidRPr="00564233">
        <w:rPr>
          <w:rFonts w:ascii="Calibri" w:hAnsi="Calibri" w:cs="Calibri"/>
        </w:rPr>
        <w:t xml:space="preserve">O Quadro 2 relaciona os objetivos às </w:t>
      </w:r>
      <w:r w:rsidRPr="00564233">
        <w:rPr>
          <w:rFonts w:ascii="Calibri" w:eastAsia="Calibri" w:hAnsi="Calibri" w:cs="Calibri"/>
          <w:sz w:val="24"/>
          <w:szCs w:val="24"/>
        </w:rPr>
        <w:t>entregas</w:t>
      </w:r>
      <w:r w:rsidRPr="00564233">
        <w:rPr>
          <w:rFonts w:ascii="Calibri" w:hAnsi="Calibri" w:cs="Calibri"/>
        </w:rPr>
        <w:t xml:space="preserve"> identificadas e às frentes de continuidade.</w:t>
      </w:r>
    </w:p>
    <w:p w14:paraId="5A43CB06" w14:textId="77777777" w:rsidR="00CA263D" w:rsidRPr="00564233" w:rsidRDefault="00CA263D" w:rsidP="00CA263D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Quadro 2 -</w:t>
      </w:r>
      <w:r w:rsidRPr="00564233">
        <w:rPr>
          <w:rFonts w:ascii="Calibri" w:hAnsi="Calibri" w:cs="Calibri"/>
          <w:sz w:val="20"/>
          <w:szCs w:val="20"/>
        </w:rPr>
        <w:t xml:space="preserve"> Objetivos previstos e balanço da execução</w:t>
      </w:r>
    </w:p>
    <w:tbl>
      <w:tblPr>
        <w:tblW w:w="9075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3765"/>
        <w:gridCol w:w="3045"/>
      </w:tblGrid>
      <w:tr w:rsidR="00CA263D" w:rsidRPr="00564233" w14:paraId="45F082BD" w14:textId="77777777" w:rsidTr="004B567E">
        <w:trPr>
          <w:cantSplit/>
          <w:tblHeader/>
          <w:jc w:val="center"/>
        </w:trPr>
        <w:tc>
          <w:tcPr>
            <w:tcW w:w="2265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D08E3A" w14:textId="77777777" w:rsidR="00CA263D" w:rsidRPr="00C13F07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F07">
              <w:rPr>
                <w:rFonts w:ascii="Calibri" w:hAnsi="Calibri" w:cs="Calibri"/>
                <w:b/>
                <w:bCs/>
                <w:sz w:val="20"/>
                <w:szCs w:val="20"/>
              </w:rPr>
              <w:t>Objetivo</w:t>
            </w:r>
          </w:p>
        </w:tc>
        <w:tc>
          <w:tcPr>
            <w:tcW w:w="3765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D489F" w14:textId="77777777" w:rsidR="00CA263D" w:rsidRPr="00C13F07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F07">
              <w:rPr>
                <w:rFonts w:ascii="Calibri" w:hAnsi="Calibri" w:cs="Calibri"/>
                <w:b/>
                <w:bCs/>
                <w:sz w:val="20"/>
                <w:szCs w:val="20"/>
              </w:rPr>
              <w:t>Entregas e atividades identificadas</w:t>
            </w:r>
          </w:p>
        </w:tc>
        <w:tc>
          <w:tcPr>
            <w:tcW w:w="3045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7D7DA" w14:textId="77777777" w:rsidR="00CA263D" w:rsidRPr="00C13F07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F07">
              <w:rPr>
                <w:rFonts w:ascii="Calibri" w:hAnsi="Calibri" w:cs="Calibri"/>
                <w:b/>
                <w:bCs/>
                <w:sz w:val="20"/>
                <w:szCs w:val="20"/>
              </w:rPr>
              <w:t>Avaliação</w:t>
            </w:r>
          </w:p>
        </w:tc>
      </w:tr>
      <w:tr w:rsidR="00CA263D" w:rsidRPr="00564233" w14:paraId="4821A3C5" w14:textId="77777777" w:rsidTr="004B567E">
        <w:trPr>
          <w:cantSplit/>
          <w:jc w:val="center"/>
        </w:trPr>
        <w:tc>
          <w:tcPr>
            <w:tcW w:w="22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45D82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Fortalecer a cooperação entre os gestores</w:t>
            </w:r>
          </w:p>
        </w:tc>
        <w:tc>
          <w:tcPr>
            <w:tcW w:w="37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141DB2" w14:textId="07D1A1FC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 xml:space="preserve">Atendimento às demandas de comunicação, apoio ao seminário e início do planejamento participativo do </w:t>
            </w:r>
            <w:r w:rsidR="00C13F07">
              <w:rPr>
                <w:rFonts w:ascii="Calibri" w:hAnsi="Calibri" w:cs="Calibri"/>
                <w:sz w:val="20"/>
                <w:szCs w:val="20"/>
              </w:rPr>
              <w:t>GAR-VD</w:t>
            </w:r>
          </w:p>
        </w:tc>
        <w:tc>
          <w:tcPr>
            <w:tcW w:w="30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C3E47E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Apoio às ações coletivas e às demandas de comunicação dos parceiros</w:t>
            </w:r>
          </w:p>
        </w:tc>
      </w:tr>
      <w:tr w:rsidR="00CA263D" w:rsidRPr="00564233" w14:paraId="75A50721" w14:textId="77777777" w:rsidTr="004B567E">
        <w:trPr>
          <w:cantSplit/>
          <w:jc w:val="center"/>
        </w:trPr>
        <w:tc>
          <w:tcPr>
            <w:tcW w:w="22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9488EB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Apoiar o planejamento do NIFRAM por BSC e </w:t>
            </w:r>
            <w:proofErr w:type="spellStart"/>
            <w:r w:rsidRPr="00564233">
              <w:rPr>
                <w:rFonts w:ascii="Calibri" w:hAnsi="Calibri" w:cs="Calibri"/>
                <w:sz w:val="20"/>
                <w:szCs w:val="20"/>
              </w:rPr>
              <w:t>OKRs</w:t>
            </w:r>
            <w:proofErr w:type="spellEnd"/>
          </w:p>
        </w:tc>
        <w:tc>
          <w:tcPr>
            <w:tcW w:w="37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557CBB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 xml:space="preserve">Missão, visão, valores, mapa estratégico, oficina sobre </w:t>
            </w:r>
            <w:proofErr w:type="spellStart"/>
            <w:r w:rsidRPr="00564233">
              <w:rPr>
                <w:rFonts w:ascii="Calibri" w:hAnsi="Calibri" w:cs="Calibri"/>
                <w:sz w:val="20"/>
                <w:szCs w:val="20"/>
              </w:rPr>
              <w:t>OKRs</w:t>
            </w:r>
            <w:proofErr w:type="spellEnd"/>
            <w:r w:rsidRPr="00564233">
              <w:rPr>
                <w:rFonts w:ascii="Calibri" w:hAnsi="Calibri" w:cs="Calibri"/>
                <w:sz w:val="20"/>
                <w:szCs w:val="20"/>
              </w:rPr>
              <w:t xml:space="preserve"> e início da implementação dos métodos</w:t>
            </w:r>
          </w:p>
        </w:tc>
        <w:tc>
          <w:tcPr>
            <w:tcW w:w="30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9EF836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Executado com estruturação realizada e acompanhamento em desenvolvimento</w:t>
            </w:r>
          </w:p>
        </w:tc>
      </w:tr>
      <w:tr w:rsidR="00CA263D" w:rsidRPr="00564233" w14:paraId="14CB6FAC" w14:textId="77777777" w:rsidTr="004B567E">
        <w:trPr>
          <w:cantSplit/>
          <w:jc w:val="center"/>
        </w:trPr>
        <w:tc>
          <w:tcPr>
            <w:tcW w:w="22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0F832F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Transformar o site em plataforma de referência</w:t>
            </w:r>
          </w:p>
        </w:tc>
        <w:tc>
          <w:tcPr>
            <w:tcW w:w="37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288835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Publicação do site com informações institucionais, trajetória e recursos informativos</w:t>
            </w:r>
          </w:p>
        </w:tc>
        <w:tc>
          <w:tcPr>
            <w:tcW w:w="30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FDFC78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Site publicado, com continuidade prevista na atualização e no acompanhamento de sua utilização</w:t>
            </w:r>
          </w:p>
        </w:tc>
      </w:tr>
      <w:tr w:rsidR="00CA263D" w:rsidRPr="00564233" w14:paraId="2A9EABA2" w14:textId="77777777" w:rsidTr="004B567E">
        <w:trPr>
          <w:cantSplit/>
          <w:jc w:val="center"/>
        </w:trPr>
        <w:tc>
          <w:tcPr>
            <w:tcW w:w="22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87D87F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Implementar comunicação assertiva e colaborativa</w:t>
            </w:r>
          </w:p>
        </w:tc>
        <w:tc>
          <w:tcPr>
            <w:tcW w:w="37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897720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Produção de conteúdos, materiais de divulgação e atendimento às solicitações dos parceiros</w:t>
            </w:r>
          </w:p>
        </w:tc>
        <w:tc>
          <w:tcPr>
            <w:tcW w:w="30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BCB30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Executado nas atividades de divulgação e atendimento às solicitações. Formação específica em comunicação como possibilidade de continuidade</w:t>
            </w:r>
          </w:p>
        </w:tc>
      </w:tr>
    </w:tbl>
    <w:p w14:paraId="242B2C5C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Elaborado pelo autor (2026).</w:t>
      </w:r>
    </w:p>
    <w:p w14:paraId="27519C57" w14:textId="58C437BF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>Comunicação digital e atendimento às demandas</w:t>
      </w:r>
    </w:p>
    <w:p w14:paraId="00E7840F" w14:textId="6A781FAA" w:rsidR="00CA263D" w:rsidRPr="00564233" w:rsidRDefault="00CA263D" w:rsidP="00FA1CEF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 gestão d</w:t>
      </w:r>
      <w:r w:rsidR="00ED6EDC">
        <w:rPr>
          <w:rFonts w:ascii="Calibri" w:eastAsia="Calibri" w:hAnsi="Calibri" w:cs="Calibri"/>
          <w:sz w:val="24"/>
          <w:szCs w:val="24"/>
        </w:rPr>
        <w:t>as mídias sociais</w:t>
      </w:r>
      <w:r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="00ED6EDC">
        <w:rPr>
          <w:rFonts w:ascii="Calibri" w:eastAsia="Calibri" w:hAnsi="Calibri" w:cs="Calibri"/>
          <w:sz w:val="24"/>
          <w:szCs w:val="24"/>
        </w:rPr>
        <w:t>(</w:t>
      </w:r>
      <w:r w:rsidRPr="00ED6EDC">
        <w:rPr>
          <w:rFonts w:ascii="Calibri" w:eastAsia="Calibri" w:hAnsi="Calibri" w:cs="Calibri"/>
          <w:i/>
          <w:iCs/>
          <w:sz w:val="24"/>
          <w:szCs w:val="24"/>
        </w:rPr>
        <w:t>Instagram</w:t>
      </w:r>
      <w:r w:rsidR="00ED6EDC">
        <w:rPr>
          <w:rFonts w:ascii="Calibri" w:eastAsia="Calibri" w:hAnsi="Calibri" w:cs="Calibri"/>
          <w:sz w:val="24"/>
          <w:szCs w:val="24"/>
        </w:rPr>
        <w:t>)</w:t>
      </w:r>
      <w:r w:rsidRPr="00564233">
        <w:rPr>
          <w:rFonts w:ascii="Calibri" w:eastAsia="Calibri" w:hAnsi="Calibri" w:cs="Calibri"/>
          <w:sz w:val="24"/>
          <w:szCs w:val="24"/>
        </w:rPr>
        <w:t xml:space="preserve"> envolveu planejamento de conteúdos e organização de informações sobre as iniciativas do programa e da Rede. As solicitações dos parceiros orientaram a preparação dos materiais, vinculando a produção universitária às demandas das instituições.</w:t>
      </w:r>
    </w:p>
    <w:p w14:paraId="4CC1EDBE" w14:textId="77777777" w:rsidR="00CA263D" w:rsidRPr="00564233" w:rsidRDefault="00CA263D" w:rsidP="00FA1CEF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564233">
        <w:rPr>
          <w:rFonts w:ascii="Calibri" w:eastAsia="Calibri" w:hAnsi="Calibri" w:cs="Calibri"/>
          <w:sz w:val="24"/>
          <w:szCs w:val="24"/>
        </w:rPr>
        <w:t>Peschanski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564233">
        <w:rPr>
          <w:rFonts w:ascii="Calibri" w:eastAsia="Calibri" w:hAnsi="Calibri" w:cs="Calibri"/>
          <w:sz w:val="24"/>
          <w:szCs w:val="24"/>
        </w:rPr>
        <w:t>Jurno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 w:rsidRPr="00564233">
        <w:rPr>
          <w:rFonts w:ascii="Calibri" w:eastAsia="Calibri" w:hAnsi="Calibri" w:cs="Calibri"/>
          <w:sz w:val="24"/>
          <w:szCs w:val="24"/>
        </w:rPr>
        <w:t>Hilsenbeck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 Filho (2025) relacionam a extensão digital ao letramento midiático, à participação cidadã e à colaboração comunitária. Essa perspectiva permite examinar como os conteúdos respondem às demandas dos parceiros e contribuem para a formação extensionista.</w:t>
      </w:r>
    </w:p>
    <w:p w14:paraId="46CA7800" w14:textId="0AF0B321" w:rsidR="00CA263D" w:rsidRPr="00564233" w:rsidRDefault="005C2554" w:rsidP="00FA1CEF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C2554">
        <w:rPr>
          <w:rFonts w:ascii="Calibri" w:eastAsia="Calibri" w:hAnsi="Calibri" w:cs="Calibri"/>
          <w:sz w:val="24"/>
          <w:szCs w:val="24"/>
        </w:rPr>
        <w:t xml:space="preserve">Em 2025, o projeto produziu mais de </w:t>
      </w:r>
      <w:r w:rsidR="00C62FB3">
        <w:rPr>
          <w:rFonts w:ascii="Calibri" w:eastAsia="Calibri" w:hAnsi="Calibri" w:cs="Calibri"/>
          <w:sz w:val="24"/>
          <w:szCs w:val="24"/>
        </w:rPr>
        <w:t>50</w:t>
      </w:r>
      <w:r w:rsidRPr="005C2554">
        <w:rPr>
          <w:rFonts w:ascii="Calibri" w:eastAsia="Calibri" w:hAnsi="Calibri" w:cs="Calibri"/>
          <w:sz w:val="24"/>
          <w:szCs w:val="24"/>
        </w:rPr>
        <w:t xml:space="preserve"> conteúdos e alcançou, em média, mais de </w:t>
      </w:r>
      <w:r w:rsidR="00C62FB3">
        <w:rPr>
          <w:rFonts w:ascii="Calibri" w:eastAsia="Calibri" w:hAnsi="Calibri" w:cs="Calibri"/>
          <w:sz w:val="24"/>
          <w:szCs w:val="24"/>
        </w:rPr>
        <w:t>20</w:t>
      </w:r>
      <w:r w:rsidRPr="005C2554">
        <w:rPr>
          <w:rFonts w:ascii="Calibri" w:eastAsia="Calibri" w:hAnsi="Calibri" w:cs="Calibri"/>
          <w:sz w:val="24"/>
          <w:szCs w:val="24"/>
        </w:rPr>
        <w:t xml:space="preserve"> mil pessoas por mês. Esses resultados evidenciam a continuidade do trabalho de comunicação e a expressiva circulação dos conteúdos, ampliando a visibilidade das ações da Rede e a divulgação de informações sobre o enfrentamento à violência doméstica</w:t>
      </w:r>
      <w:r w:rsidR="00CA263D" w:rsidRPr="00564233">
        <w:rPr>
          <w:rFonts w:ascii="Calibri" w:eastAsia="Calibri" w:hAnsi="Calibri" w:cs="Calibri"/>
          <w:sz w:val="24"/>
          <w:szCs w:val="24"/>
        </w:rPr>
        <w:t>.</w:t>
      </w:r>
    </w:p>
    <w:p w14:paraId="606A8578" w14:textId="1C926D7B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>Comunicação do seminário sobre perspectiva de gênero</w:t>
      </w:r>
    </w:p>
    <w:p w14:paraId="718F34E4" w14:textId="1483ABF4" w:rsidR="00CA263D" w:rsidRPr="00564233" w:rsidRDefault="00CA263D" w:rsidP="00FA1CEF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O </w:t>
      </w:r>
      <w:r w:rsidR="00C62FB3">
        <w:rPr>
          <w:rFonts w:ascii="Calibri" w:eastAsia="Calibri" w:hAnsi="Calibri" w:cs="Calibri"/>
          <w:sz w:val="24"/>
          <w:szCs w:val="24"/>
        </w:rPr>
        <w:t>S</w:t>
      </w:r>
      <w:r w:rsidRPr="00564233">
        <w:rPr>
          <w:rFonts w:ascii="Calibri" w:eastAsia="Calibri" w:hAnsi="Calibri" w:cs="Calibri"/>
          <w:sz w:val="24"/>
          <w:szCs w:val="24"/>
        </w:rPr>
        <w:t xml:space="preserve">eminário </w:t>
      </w:r>
      <w:r w:rsidR="00C62FB3">
        <w:rPr>
          <w:rFonts w:ascii="Calibri" w:eastAsia="Calibri" w:hAnsi="Calibri" w:cs="Calibri"/>
          <w:sz w:val="24"/>
          <w:szCs w:val="24"/>
        </w:rPr>
        <w:t>S</w:t>
      </w:r>
      <w:r w:rsidRPr="00564233">
        <w:rPr>
          <w:rFonts w:ascii="Calibri" w:eastAsia="Calibri" w:hAnsi="Calibri" w:cs="Calibri"/>
          <w:sz w:val="24"/>
          <w:szCs w:val="24"/>
        </w:rPr>
        <w:t xml:space="preserve">obre </w:t>
      </w:r>
      <w:r w:rsidR="00C62FB3">
        <w:rPr>
          <w:rFonts w:ascii="Calibri" w:eastAsia="Calibri" w:hAnsi="Calibri" w:cs="Calibri"/>
          <w:sz w:val="24"/>
          <w:szCs w:val="24"/>
        </w:rPr>
        <w:t>P</w:t>
      </w:r>
      <w:r w:rsidRPr="00564233">
        <w:rPr>
          <w:rFonts w:ascii="Calibri" w:eastAsia="Calibri" w:hAnsi="Calibri" w:cs="Calibri"/>
          <w:sz w:val="24"/>
          <w:szCs w:val="24"/>
        </w:rPr>
        <w:t xml:space="preserve">erspectiva de </w:t>
      </w:r>
      <w:r w:rsidR="00C62FB3">
        <w:rPr>
          <w:rFonts w:ascii="Calibri" w:eastAsia="Calibri" w:hAnsi="Calibri" w:cs="Calibri"/>
          <w:sz w:val="24"/>
          <w:szCs w:val="24"/>
        </w:rPr>
        <w:t>G</w:t>
      </w:r>
      <w:r w:rsidRPr="00564233">
        <w:rPr>
          <w:rFonts w:ascii="Calibri" w:eastAsia="Calibri" w:hAnsi="Calibri" w:cs="Calibri"/>
          <w:sz w:val="24"/>
          <w:szCs w:val="24"/>
        </w:rPr>
        <w:t xml:space="preserve">ênero, realizado em agosto de 2025, vinculou o trabalho de comunicação a uma ação coletiva da Rede. Sua preparação </w:t>
      </w:r>
      <w:r w:rsidR="00C62FB3">
        <w:rPr>
          <w:rFonts w:ascii="Calibri" w:eastAsia="Calibri" w:hAnsi="Calibri" w:cs="Calibri"/>
          <w:sz w:val="24"/>
          <w:szCs w:val="24"/>
        </w:rPr>
        <w:t xml:space="preserve">é descrita </w:t>
      </w:r>
      <w:r w:rsidRPr="00564233">
        <w:rPr>
          <w:rFonts w:ascii="Calibri" w:eastAsia="Calibri" w:hAnsi="Calibri" w:cs="Calibri"/>
          <w:sz w:val="24"/>
          <w:szCs w:val="24"/>
        </w:rPr>
        <w:t xml:space="preserve">no resumo das reuniões do </w:t>
      </w:r>
      <w:r w:rsidR="00C13F07">
        <w:rPr>
          <w:rFonts w:ascii="Calibri" w:eastAsia="Calibri" w:hAnsi="Calibri" w:cs="Calibri"/>
          <w:sz w:val="24"/>
          <w:szCs w:val="24"/>
        </w:rPr>
        <w:t>GAR-VD</w:t>
      </w:r>
      <w:r w:rsidRPr="00564233">
        <w:rPr>
          <w:rFonts w:ascii="Calibri" w:eastAsia="Calibri" w:hAnsi="Calibri" w:cs="Calibri"/>
          <w:sz w:val="24"/>
          <w:szCs w:val="24"/>
        </w:rPr>
        <w:t xml:space="preserve"> entre abril e agosto </w:t>
      </w:r>
      <w:r w:rsidR="00140F7E">
        <w:rPr>
          <w:rFonts w:ascii="Calibri" w:eastAsia="Calibri" w:hAnsi="Calibri" w:cs="Calibri"/>
          <w:sz w:val="24"/>
          <w:szCs w:val="24"/>
        </w:rPr>
        <w:t>de 2025</w:t>
      </w:r>
      <w:r w:rsidRPr="00564233">
        <w:rPr>
          <w:rFonts w:ascii="Calibri" w:eastAsia="Calibri" w:hAnsi="Calibri" w:cs="Calibri"/>
          <w:sz w:val="24"/>
          <w:szCs w:val="24"/>
        </w:rPr>
        <w:t>, com discussões sobre programação, palestrantes, local e distribuição de responsabilidades (MPMG, 2025).</w:t>
      </w:r>
    </w:p>
    <w:p w14:paraId="29808200" w14:textId="69CA726A" w:rsidR="00CA263D" w:rsidRPr="00564233" w:rsidRDefault="00CA263D" w:rsidP="00140F7E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A reunião de 6 de agosto foi dedicada à organização do seminário, realizado em 22 de agosto de 2025, conforme </w:t>
      </w:r>
      <w:r w:rsidR="00140F7E">
        <w:rPr>
          <w:rFonts w:ascii="Calibri" w:eastAsia="Calibri" w:hAnsi="Calibri" w:cs="Calibri"/>
          <w:sz w:val="24"/>
          <w:szCs w:val="24"/>
        </w:rPr>
        <w:t>um</w:t>
      </w:r>
      <w:r w:rsidRPr="00564233">
        <w:rPr>
          <w:rFonts w:ascii="Calibri" w:eastAsia="Calibri" w:hAnsi="Calibri" w:cs="Calibri"/>
          <w:sz w:val="24"/>
          <w:szCs w:val="24"/>
        </w:rPr>
        <w:t xml:space="preserve">a </w:t>
      </w:r>
      <w:r w:rsidR="00140F7E">
        <w:rPr>
          <w:rFonts w:ascii="Calibri" w:eastAsia="Calibri" w:hAnsi="Calibri" w:cs="Calibri"/>
          <w:sz w:val="24"/>
          <w:szCs w:val="24"/>
        </w:rPr>
        <w:t xml:space="preserve">das </w:t>
      </w:r>
      <w:r w:rsidRPr="00564233">
        <w:rPr>
          <w:rFonts w:ascii="Calibri" w:eastAsia="Calibri" w:hAnsi="Calibri" w:cs="Calibri"/>
          <w:sz w:val="24"/>
          <w:szCs w:val="24"/>
        </w:rPr>
        <w:t>peça</w:t>
      </w:r>
      <w:r w:rsidR="00140F7E">
        <w:rPr>
          <w:rFonts w:ascii="Calibri" w:eastAsia="Calibri" w:hAnsi="Calibri" w:cs="Calibri"/>
          <w:sz w:val="24"/>
          <w:szCs w:val="24"/>
        </w:rPr>
        <w:t>s</w:t>
      </w:r>
      <w:r w:rsidRPr="00564233">
        <w:rPr>
          <w:rFonts w:ascii="Calibri" w:eastAsia="Calibri" w:hAnsi="Calibri" w:cs="Calibri"/>
          <w:sz w:val="24"/>
          <w:szCs w:val="24"/>
        </w:rPr>
        <w:t xml:space="preserve"> de divulgação reproduzida na Figura 1.</w:t>
      </w:r>
      <w:r w:rsidR="00140F7E">
        <w:rPr>
          <w:rFonts w:ascii="Calibri" w:eastAsia="Calibri" w:hAnsi="Calibri" w:cs="Calibri"/>
          <w:sz w:val="24"/>
          <w:szCs w:val="24"/>
        </w:rPr>
        <w:t xml:space="preserve"> </w:t>
      </w:r>
      <w:r w:rsidRPr="00564233">
        <w:rPr>
          <w:rFonts w:ascii="Calibri" w:eastAsia="Calibri" w:hAnsi="Calibri" w:cs="Calibri"/>
          <w:sz w:val="24"/>
          <w:szCs w:val="24"/>
        </w:rPr>
        <w:t xml:space="preserve">No </w:t>
      </w:r>
      <w:r w:rsidRPr="00564233">
        <w:rPr>
          <w:rFonts w:ascii="Calibri" w:eastAsia="Calibri" w:hAnsi="Calibri" w:cs="Calibri"/>
          <w:sz w:val="24"/>
          <w:szCs w:val="24"/>
        </w:rPr>
        <w:lastRenderedPageBreak/>
        <w:t>seminário, o NIFRAM/</w:t>
      </w:r>
      <w:r w:rsidR="00C13F07">
        <w:rPr>
          <w:rFonts w:ascii="Calibri" w:eastAsia="Calibri" w:hAnsi="Calibri" w:cs="Calibri"/>
          <w:sz w:val="24"/>
          <w:szCs w:val="24"/>
        </w:rPr>
        <w:t>GAR</w:t>
      </w:r>
      <w:r w:rsidRPr="00564233">
        <w:rPr>
          <w:rFonts w:ascii="Calibri" w:eastAsia="Calibri" w:hAnsi="Calibri" w:cs="Calibri"/>
          <w:sz w:val="24"/>
          <w:szCs w:val="24"/>
        </w:rPr>
        <w:t xml:space="preserve"> Informa contribuiu com os materiais de divulgação. </w:t>
      </w:r>
      <w:r w:rsidR="002A705B" w:rsidRPr="00564233">
        <w:rPr>
          <w:rFonts w:ascii="Calibri" w:eastAsia="Calibri" w:hAnsi="Calibri" w:cs="Calibri"/>
          <w:sz w:val="24"/>
          <w:szCs w:val="24"/>
        </w:rPr>
        <w:t>As bolsistas</w:t>
      </w:r>
      <w:r w:rsidRPr="00564233">
        <w:rPr>
          <w:rFonts w:ascii="Calibri" w:eastAsia="Calibri" w:hAnsi="Calibri" w:cs="Calibri"/>
          <w:sz w:val="24"/>
          <w:szCs w:val="24"/>
        </w:rPr>
        <w:t xml:space="preserve"> est</w:t>
      </w:r>
      <w:r w:rsidR="002A705B" w:rsidRPr="00564233">
        <w:rPr>
          <w:rFonts w:ascii="Calibri" w:eastAsia="Calibri" w:hAnsi="Calibri" w:cs="Calibri"/>
          <w:sz w:val="24"/>
          <w:szCs w:val="24"/>
        </w:rPr>
        <w:t>iveram</w:t>
      </w:r>
      <w:r w:rsidRPr="00564233">
        <w:rPr>
          <w:rFonts w:ascii="Calibri" w:eastAsia="Calibri" w:hAnsi="Calibri" w:cs="Calibri"/>
          <w:sz w:val="24"/>
          <w:szCs w:val="24"/>
        </w:rPr>
        <w:t xml:space="preserve"> à frente da produção gráfica, reunindo as informações e preparando as peças de comunicação do evento.</w:t>
      </w:r>
    </w:p>
    <w:p w14:paraId="42080AC6" w14:textId="77777777" w:rsidR="00CA263D" w:rsidRPr="00564233" w:rsidRDefault="00CA263D" w:rsidP="00CA263D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Figura 1 -</w:t>
      </w:r>
      <w:r w:rsidRPr="00564233">
        <w:rPr>
          <w:rFonts w:ascii="Calibri" w:hAnsi="Calibri" w:cs="Calibri"/>
          <w:sz w:val="20"/>
          <w:szCs w:val="20"/>
        </w:rPr>
        <w:t xml:space="preserve"> Material de divulgação do seminário sobre perspectiva de gênero</w:t>
      </w:r>
    </w:p>
    <w:p w14:paraId="4992206D" w14:textId="77777777" w:rsidR="00CA263D" w:rsidRPr="00564233" w:rsidRDefault="00CA263D" w:rsidP="00CA263D">
      <w:pPr>
        <w:keepNext/>
        <w:spacing w:line="240" w:lineRule="auto"/>
        <w:jc w:val="center"/>
        <w:rPr>
          <w:rFonts w:ascii="Calibri" w:hAnsi="Calibri" w:cs="Calibri"/>
        </w:rPr>
      </w:pPr>
      <w:r w:rsidRPr="00564233">
        <w:rPr>
          <w:rFonts w:ascii="Calibri" w:hAnsi="Calibri" w:cs="Calibri"/>
          <w:noProof/>
        </w:rPr>
        <w:drawing>
          <wp:inline distT="114300" distB="114300" distL="114300" distR="114300" wp14:anchorId="1E1B0CAE" wp14:editId="40C856F9">
            <wp:extent cx="3053862" cy="3892061"/>
            <wp:effectExtent l="0" t="0" r="0" b="0"/>
            <wp:docPr id="5" name="image6.png" descr="Interface gráfica do usuário, Texto, Aplicativ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 descr="Interface gráfica do usuário, Texto, Aplicativo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6608" cy="38955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F2CEEB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Equipe do projeto (2025).</w:t>
      </w:r>
    </w:p>
    <w:p w14:paraId="33574EF7" w14:textId="77777777" w:rsidR="002A705B" w:rsidRPr="00564233" w:rsidRDefault="002A705B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</w:p>
    <w:p w14:paraId="35423694" w14:textId="4D8343E3" w:rsidR="00CA263D" w:rsidRPr="00564233" w:rsidRDefault="00CA263D" w:rsidP="002A705B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Figura 2 -</w:t>
      </w:r>
      <w:r w:rsidRPr="00564233">
        <w:rPr>
          <w:rFonts w:ascii="Calibri" w:hAnsi="Calibri" w:cs="Calibri"/>
          <w:sz w:val="20"/>
          <w:szCs w:val="20"/>
        </w:rPr>
        <w:t xml:space="preserve"> Registros do seminário: (a) visão geral do evento e (b) participação do público</w:t>
      </w:r>
    </w:p>
    <w:tbl>
      <w:tblPr>
        <w:tblW w:w="90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536"/>
        <w:gridCol w:w="4537"/>
      </w:tblGrid>
      <w:tr w:rsidR="00CA263D" w:rsidRPr="00564233" w14:paraId="5F710721" w14:textId="77777777" w:rsidTr="004B567E">
        <w:tc>
          <w:tcPr>
            <w:tcW w:w="4536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34975E" w14:textId="77777777" w:rsidR="00CA263D" w:rsidRPr="00564233" w:rsidRDefault="00CA263D" w:rsidP="004B567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114300" distB="114300" distL="114300" distR="114300" wp14:anchorId="4BD2E7EA" wp14:editId="65237089">
                  <wp:extent cx="2520000" cy="1800000"/>
                  <wp:effectExtent l="0" t="0" r="0" b="0"/>
                  <wp:docPr id="6" name="image5.jpg" descr="Salão com palco&#10;&#10;O conteúdo gerado por IA pode estar incorre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jpg" descr="Salão com palco&#10;&#10;O conteúdo gerado por IA pode estar incorreto.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0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49FD58E" w14:textId="77777777" w:rsidR="00CA263D" w:rsidRPr="00564233" w:rsidRDefault="00CA263D" w:rsidP="002A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(a)</w:t>
            </w:r>
          </w:p>
        </w:tc>
        <w:tc>
          <w:tcPr>
            <w:tcW w:w="4536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D06B59" w14:textId="77777777" w:rsidR="00CA263D" w:rsidRPr="00564233" w:rsidRDefault="00CA263D" w:rsidP="004B567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114300" distB="114300" distL="114300" distR="114300" wp14:anchorId="3067E101" wp14:editId="1C2FA23B">
                  <wp:extent cx="2520000" cy="1800000"/>
                  <wp:effectExtent l="0" t="0" r="0" b="0"/>
                  <wp:docPr id="4128367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0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0B3091A" w14:textId="77777777" w:rsidR="00CA263D" w:rsidRPr="00564233" w:rsidRDefault="00CA263D" w:rsidP="002A705B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(b)</w:t>
            </w:r>
          </w:p>
        </w:tc>
      </w:tr>
    </w:tbl>
    <w:p w14:paraId="0E2B7148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Acervo do projeto (2025).</w:t>
      </w:r>
    </w:p>
    <w:p w14:paraId="22E49B93" w14:textId="442FE994" w:rsidR="002A705B" w:rsidRPr="00564233" w:rsidRDefault="00564233" w:rsidP="002A705B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Além da preparação dos materiais de divulgação, as bolsistas prestaram suporte à organização durante todo o seminário, acompanharam as atividades e realizaram entrevistas com os participantes. Também produziram materiais em áudio, vídeo e fotografia, </w:t>
      </w:r>
      <w:r w:rsidRPr="00564233">
        <w:rPr>
          <w:rFonts w:ascii="Calibri" w:eastAsia="Calibri" w:hAnsi="Calibri" w:cs="Calibri"/>
          <w:sz w:val="24"/>
          <w:szCs w:val="24"/>
        </w:rPr>
        <w:lastRenderedPageBreak/>
        <w:t>contribuindo para documentar o evento e ampliar o acervo de registros das ações da Rede. Essas atividades articularam o apoio à realização do seminário à proposta do projeto de divul</w:t>
      </w:r>
      <w:r w:rsidR="00C13F07">
        <w:rPr>
          <w:rFonts w:ascii="Calibri" w:eastAsia="Calibri" w:hAnsi="Calibri" w:cs="Calibri"/>
          <w:sz w:val="24"/>
          <w:szCs w:val="24"/>
        </w:rPr>
        <w:t>gar</w:t>
      </w:r>
      <w:r w:rsidRPr="00564233">
        <w:rPr>
          <w:rFonts w:ascii="Calibri" w:eastAsia="Calibri" w:hAnsi="Calibri" w:cs="Calibri"/>
          <w:sz w:val="24"/>
          <w:szCs w:val="24"/>
        </w:rPr>
        <w:t xml:space="preserve"> as iniciativas e preservar a memória institucional</w:t>
      </w:r>
      <w:r w:rsidR="002A705B" w:rsidRPr="00564233">
        <w:rPr>
          <w:rFonts w:ascii="Calibri" w:eastAsia="Calibri" w:hAnsi="Calibri" w:cs="Calibri"/>
          <w:sz w:val="24"/>
          <w:szCs w:val="24"/>
        </w:rPr>
        <w:t>.</w:t>
      </w:r>
    </w:p>
    <w:p w14:paraId="33A58709" w14:textId="549CDD16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>Site institucional e preservação da memória</w:t>
      </w:r>
    </w:p>
    <w:p w14:paraId="05D22552" w14:textId="4D1BA48D" w:rsidR="00CA263D" w:rsidRPr="00564233" w:rsidRDefault="00CA263D" w:rsidP="00C13F07">
      <w:pPr>
        <w:spacing w:line="360" w:lineRule="auto"/>
        <w:ind w:firstLine="720"/>
        <w:jc w:val="both"/>
        <w:rPr>
          <w:rFonts w:ascii="Calibri" w:hAnsi="Calibri" w:cs="Calibri"/>
        </w:rPr>
      </w:pPr>
      <w:r w:rsidRPr="00564233">
        <w:rPr>
          <w:rFonts w:ascii="Calibri" w:hAnsi="Calibri" w:cs="Calibri"/>
        </w:rPr>
        <w:t xml:space="preserve">O site, apresentado como uma iniciativa em construção </w:t>
      </w:r>
      <w:r w:rsidR="003C4A89">
        <w:rPr>
          <w:rFonts w:ascii="Calibri" w:hAnsi="Calibri" w:cs="Calibri"/>
        </w:rPr>
        <w:t xml:space="preserve">na Mostra de Extensão </w:t>
      </w:r>
      <w:r w:rsidRPr="00564233">
        <w:rPr>
          <w:rFonts w:ascii="Calibri" w:hAnsi="Calibri" w:cs="Calibri"/>
        </w:rPr>
        <w:t>de 2025, passou</w:t>
      </w:r>
      <w:r w:rsidR="003C4A89">
        <w:rPr>
          <w:rFonts w:ascii="Calibri" w:hAnsi="Calibri" w:cs="Calibri"/>
        </w:rPr>
        <w:t>, em 2026,</w:t>
      </w:r>
      <w:r w:rsidRPr="00564233">
        <w:rPr>
          <w:rFonts w:ascii="Calibri" w:hAnsi="Calibri" w:cs="Calibri"/>
        </w:rPr>
        <w:t xml:space="preserve"> a </w:t>
      </w:r>
      <w:r w:rsidRPr="00564233">
        <w:rPr>
          <w:rFonts w:ascii="Calibri" w:eastAsia="Calibri" w:hAnsi="Calibri" w:cs="Calibri"/>
          <w:sz w:val="24"/>
          <w:szCs w:val="24"/>
        </w:rPr>
        <w:t>disponibilizar</w:t>
      </w:r>
      <w:r w:rsidRPr="00564233">
        <w:rPr>
          <w:rFonts w:ascii="Calibri" w:hAnsi="Calibri" w:cs="Calibri"/>
        </w:rPr>
        <w:t xml:space="preserve"> informações sobre a identidade e a trajetória do NIFRAM, suas diretrizes e sua relação com o </w:t>
      </w:r>
      <w:r w:rsidR="00C13F07">
        <w:rPr>
          <w:rFonts w:ascii="Calibri" w:hAnsi="Calibri" w:cs="Calibri"/>
        </w:rPr>
        <w:t>GAR-VD</w:t>
      </w:r>
      <w:r w:rsidRPr="00564233">
        <w:rPr>
          <w:rFonts w:ascii="Calibri" w:hAnsi="Calibri" w:cs="Calibri"/>
        </w:rPr>
        <w:t>.</w:t>
      </w:r>
      <w:r w:rsidR="00C13F07">
        <w:rPr>
          <w:rFonts w:ascii="Calibri" w:hAnsi="Calibri" w:cs="Calibri"/>
        </w:rPr>
        <w:t xml:space="preserve"> </w:t>
      </w:r>
      <w:r w:rsidRPr="00564233">
        <w:rPr>
          <w:rFonts w:ascii="Calibri" w:hAnsi="Calibri" w:cs="Calibri"/>
        </w:rPr>
        <w:t xml:space="preserve">A página </w:t>
      </w:r>
      <w:r w:rsidRPr="00564233">
        <w:rPr>
          <w:rFonts w:ascii="Calibri" w:eastAsia="Calibri" w:hAnsi="Calibri" w:cs="Calibri"/>
          <w:sz w:val="24"/>
          <w:szCs w:val="24"/>
        </w:rPr>
        <w:t>principal</w:t>
      </w:r>
      <w:r w:rsidRPr="00564233">
        <w:rPr>
          <w:rFonts w:ascii="Calibri" w:hAnsi="Calibri" w:cs="Calibri"/>
        </w:rPr>
        <w:t xml:space="preserve"> apresenta o NIFRAM e reúne os caminhos de acesso às informações do programa e da Rede, conforme a Figura 3.</w:t>
      </w:r>
    </w:p>
    <w:p w14:paraId="69EE771B" w14:textId="77777777" w:rsidR="00CA263D" w:rsidRPr="00564233" w:rsidRDefault="00CA263D" w:rsidP="00CA263D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C13F07">
        <w:rPr>
          <w:rFonts w:ascii="Calibri" w:hAnsi="Calibri" w:cs="Calibri"/>
          <w:b/>
          <w:bCs/>
          <w:sz w:val="20"/>
          <w:szCs w:val="20"/>
        </w:rPr>
        <w:t>Figura 3 -</w:t>
      </w:r>
      <w:r w:rsidRPr="00564233">
        <w:rPr>
          <w:rFonts w:ascii="Calibri" w:hAnsi="Calibri" w:cs="Calibri"/>
          <w:sz w:val="20"/>
          <w:szCs w:val="20"/>
        </w:rPr>
        <w:t xml:space="preserve"> Página principal do site institucional do NIFRAM</w:t>
      </w:r>
    </w:p>
    <w:p w14:paraId="7C5C291C" w14:textId="77777777" w:rsidR="00CA263D" w:rsidRPr="00564233" w:rsidRDefault="00CA263D" w:rsidP="00CA263D">
      <w:pPr>
        <w:keepNext/>
        <w:spacing w:line="240" w:lineRule="auto"/>
        <w:jc w:val="center"/>
        <w:rPr>
          <w:rFonts w:ascii="Calibri" w:hAnsi="Calibri" w:cs="Calibri"/>
        </w:rPr>
      </w:pPr>
      <w:r w:rsidRPr="00564233">
        <w:rPr>
          <w:rFonts w:ascii="Calibri" w:hAnsi="Calibri" w:cs="Calibri"/>
          <w:noProof/>
        </w:rPr>
        <w:drawing>
          <wp:inline distT="114300" distB="114300" distL="114300" distR="114300" wp14:anchorId="6A6F741E" wp14:editId="1BA116DB">
            <wp:extent cx="5148390" cy="3054343"/>
            <wp:effectExtent l="0" t="0" r="0" b="0"/>
            <wp:docPr id="3" name="image4.png" descr="Interface gráfica do usuário, Aplicativ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 descr="Interface gráfica do usuário, Aplicativo&#10;&#10;O conteúdo gerado por IA pode estar incorreto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8390" cy="30543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A2235C" w14:textId="77777777" w:rsidR="00CA263D" w:rsidRPr="00564233" w:rsidRDefault="00CA263D" w:rsidP="00CA263D">
      <w:pPr>
        <w:jc w:val="both"/>
        <w:rPr>
          <w:rFonts w:ascii="Calibri" w:hAnsi="Calibri" w:cs="Calibri"/>
        </w:rPr>
      </w:pPr>
    </w:p>
    <w:p w14:paraId="45337AEE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3C4A89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Universidade Federal de Juiz de Fora (2026).</w:t>
      </w:r>
    </w:p>
    <w:p w14:paraId="62FFD5B3" w14:textId="77777777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site criou um espaço institucional para reunir informações sobre o programa. Sua continuidade envolve atualizar conteúdos, selecionar registros para o acervo e definir responsabilidades pela manutenção.</w:t>
      </w:r>
    </w:p>
    <w:p w14:paraId="0BB61AAF" w14:textId="6197E1AF" w:rsidR="00CA263D" w:rsidRPr="00564233" w:rsidRDefault="00C25C3B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C25C3B">
        <w:rPr>
          <w:rFonts w:ascii="Calibri" w:eastAsia="Calibri" w:hAnsi="Calibri" w:cs="Calibri"/>
          <w:sz w:val="24"/>
          <w:szCs w:val="24"/>
        </w:rPr>
        <w:t xml:space="preserve">As bolsistas contribuíram para a construção do site institucional, apoiando a organização e a apresentação dos conteúdos de acordo com as demandas de comunicação do programa e da Rede. Essa participação integrou a divulgação das ações à preservação da memória institucional e à disponibilização de informações em um espaço de referência. Após a publicação, a continuidade do trabalho envolve a atualização dos conteúdos e o </w:t>
      </w:r>
      <w:r w:rsidRPr="00C25C3B">
        <w:rPr>
          <w:rFonts w:ascii="Calibri" w:eastAsia="Calibri" w:hAnsi="Calibri" w:cs="Calibri"/>
          <w:sz w:val="24"/>
          <w:szCs w:val="24"/>
        </w:rPr>
        <w:lastRenderedPageBreak/>
        <w:t>acompanhamento da utilização da plataforma, buscando manter sua relevância para os públicos atendidos</w:t>
      </w:r>
      <w:r w:rsidR="00CA263D" w:rsidRPr="00564233">
        <w:rPr>
          <w:rFonts w:ascii="Calibri" w:eastAsia="Calibri" w:hAnsi="Calibri" w:cs="Calibri"/>
          <w:sz w:val="24"/>
          <w:szCs w:val="24"/>
        </w:rPr>
        <w:t>.</w:t>
      </w:r>
    </w:p>
    <w:p w14:paraId="642A5934" w14:textId="6FF277BF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 xml:space="preserve">Planejamento do NIFRAM e início do planejamento do </w:t>
      </w:r>
      <w:r w:rsidR="00C13F07">
        <w:rPr>
          <w:rFonts w:ascii="Calibri" w:hAnsi="Calibri" w:cs="Calibri"/>
          <w:b/>
          <w:bCs/>
        </w:rPr>
        <w:t>GAR-VD</w:t>
      </w:r>
    </w:p>
    <w:p w14:paraId="47AD117B" w14:textId="77777777" w:rsidR="00CA263D" w:rsidRPr="00C13F07" w:rsidRDefault="00CA263D" w:rsidP="00C803D6">
      <w:pPr>
        <w:spacing w:line="360" w:lineRule="auto"/>
        <w:ind w:firstLine="720"/>
        <w:jc w:val="both"/>
        <w:rPr>
          <w:rFonts w:ascii="Calibri" w:hAnsi="Calibri" w:cs="Calibri"/>
        </w:rPr>
      </w:pPr>
      <w:r w:rsidRPr="00564233">
        <w:rPr>
          <w:rFonts w:ascii="Calibri" w:hAnsi="Calibri" w:cs="Calibri"/>
        </w:rPr>
        <w:t xml:space="preserve">No âmbito do NIFRAM, foram definidos missão, visão, valores e mapa estratégico, disponibilizado no site institucional. Também foi realizada uma oficina interna sobre </w:t>
      </w:r>
      <w:proofErr w:type="spellStart"/>
      <w:r w:rsidRPr="00564233">
        <w:rPr>
          <w:rFonts w:ascii="Calibri" w:hAnsi="Calibri" w:cs="Calibri"/>
        </w:rPr>
        <w:t>OKRs</w:t>
      </w:r>
      <w:proofErr w:type="spellEnd"/>
      <w:r w:rsidRPr="00564233">
        <w:rPr>
          <w:rFonts w:ascii="Calibri" w:hAnsi="Calibri" w:cs="Calibri"/>
        </w:rPr>
        <w:t xml:space="preserve"> e sua aplicação, com professores e bolsistas </w:t>
      </w:r>
      <w:r w:rsidRPr="00564233">
        <w:rPr>
          <w:rFonts w:ascii="Calibri" w:eastAsia="Calibri" w:hAnsi="Calibri" w:cs="Calibri"/>
          <w:sz w:val="24"/>
          <w:szCs w:val="24"/>
        </w:rPr>
        <w:t>vinculados</w:t>
      </w:r>
      <w:r w:rsidRPr="00564233">
        <w:rPr>
          <w:rFonts w:ascii="Calibri" w:hAnsi="Calibri" w:cs="Calibri"/>
        </w:rPr>
        <w:t xml:space="preserve"> ao programa e aos projetos.</w:t>
      </w:r>
    </w:p>
    <w:p w14:paraId="5584839C" w14:textId="77777777" w:rsidR="00CA263D" w:rsidRPr="00564233" w:rsidRDefault="00CA263D" w:rsidP="00CA263D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923F84">
        <w:rPr>
          <w:rFonts w:ascii="Calibri" w:hAnsi="Calibri" w:cs="Calibri"/>
          <w:b/>
          <w:bCs/>
          <w:sz w:val="20"/>
          <w:szCs w:val="20"/>
        </w:rPr>
        <w:t>Figura 4 -</w:t>
      </w:r>
      <w:r w:rsidRPr="00564233">
        <w:rPr>
          <w:rFonts w:ascii="Calibri" w:hAnsi="Calibri" w:cs="Calibri"/>
          <w:sz w:val="20"/>
          <w:szCs w:val="20"/>
        </w:rPr>
        <w:t xml:space="preserve"> Mapa estratégico do NIFRAM</w:t>
      </w:r>
    </w:p>
    <w:p w14:paraId="57B9CF0A" w14:textId="77777777" w:rsidR="00CA263D" w:rsidRPr="00564233" w:rsidRDefault="00CA263D" w:rsidP="00CA263D">
      <w:pPr>
        <w:keepNext/>
        <w:spacing w:line="240" w:lineRule="auto"/>
        <w:jc w:val="center"/>
        <w:rPr>
          <w:rFonts w:ascii="Calibri" w:hAnsi="Calibri" w:cs="Calibri"/>
        </w:rPr>
      </w:pPr>
      <w:r w:rsidRPr="00564233">
        <w:rPr>
          <w:rFonts w:ascii="Calibri" w:hAnsi="Calibri" w:cs="Calibri"/>
          <w:noProof/>
        </w:rPr>
        <w:drawing>
          <wp:inline distT="114300" distB="114300" distL="114300" distR="114300" wp14:anchorId="6D77C49E" wp14:editId="0DF6964B">
            <wp:extent cx="5759775" cy="4076700"/>
            <wp:effectExtent l="0" t="0" r="0" b="0"/>
            <wp:docPr id="7" name="image3.png" descr="Interface gráfica do usuári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 descr="Interface gráfica do usuário&#10;&#10;O conteúdo gerado por IA pode estar incorreto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775" cy="407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488488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923F84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Universidade Federal de Juiz de Fora (2026).</w:t>
      </w:r>
    </w:p>
    <w:p w14:paraId="38CE92C1" w14:textId="77777777" w:rsidR="002929A2" w:rsidRDefault="002929A2" w:rsidP="002929A2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929A2">
        <w:rPr>
          <w:rFonts w:ascii="Calibri" w:eastAsia="Calibri" w:hAnsi="Calibri" w:cs="Calibri"/>
          <w:sz w:val="24"/>
          <w:szCs w:val="24"/>
        </w:rPr>
        <w:t xml:space="preserve">No NIFRAM, a definição da missão, da visão, dos valores e do mapa estratégico estabeleceu as bases para a adoção do BSC e dos </w:t>
      </w:r>
      <w:proofErr w:type="spellStart"/>
      <w:r w:rsidRPr="002929A2">
        <w:rPr>
          <w:rFonts w:ascii="Calibri" w:eastAsia="Calibri" w:hAnsi="Calibri" w:cs="Calibri"/>
          <w:sz w:val="24"/>
          <w:szCs w:val="24"/>
        </w:rPr>
        <w:t>OKRs</w:t>
      </w:r>
      <w:proofErr w:type="spellEnd"/>
      <w:r w:rsidRPr="002929A2">
        <w:rPr>
          <w:rFonts w:ascii="Calibri" w:eastAsia="Calibri" w:hAnsi="Calibri" w:cs="Calibri"/>
          <w:sz w:val="24"/>
          <w:szCs w:val="24"/>
        </w:rPr>
        <w:t>, discutida em reunião interna realizada em 2025. A implementação dessas ferramentas permanece em andamento, com a estruturação de indicadores e de uma rotina de acompanhamento dos objetivos.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342D93C" w14:textId="77777777" w:rsidR="002929A2" w:rsidRDefault="002929A2" w:rsidP="002929A2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929A2">
        <w:rPr>
          <w:rFonts w:ascii="Calibri" w:eastAsia="Calibri" w:hAnsi="Calibri" w:cs="Calibri"/>
          <w:sz w:val="24"/>
          <w:szCs w:val="24"/>
        </w:rPr>
        <w:t>No GAR-VD, o planejamento estratégico encontra-se em sua etapa inicial. Uma reunião com os representantes das instituições permitiu levantar percepções sobre as condições e as necessidades da Rede, reunindo informações para subsidiar a análise SWOT e orientar a construção coletiva da missão, da visão e dos valores.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1784C78" w14:textId="352C659C" w:rsidR="00CA263D" w:rsidRPr="00564233" w:rsidRDefault="00CA263D" w:rsidP="002929A2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lastRenderedPageBreak/>
        <w:t xml:space="preserve">A coleta de informações no </w:t>
      </w:r>
      <w:r w:rsidR="00C13F07">
        <w:rPr>
          <w:rFonts w:ascii="Calibri" w:eastAsia="Calibri" w:hAnsi="Calibri" w:cs="Calibri"/>
          <w:sz w:val="24"/>
          <w:szCs w:val="24"/>
        </w:rPr>
        <w:t>GAR-VD</w:t>
      </w:r>
      <w:r w:rsidRPr="00564233">
        <w:rPr>
          <w:rFonts w:ascii="Calibri" w:eastAsia="Calibri" w:hAnsi="Calibri" w:cs="Calibri"/>
          <w:sz w:val="24"/>
          <w:szCs w:val="24"/>
        </w:rPr>
        <w:t xml:space="preserve"> se aproxima da construção compartilhada do conhecimento discutida por </w:t>
      </w:r>
      <w:proofErr w:type="spellStart"/>
      <w:r w:rsidRPr="00564233">
        <w:rPr>
          <w:rFonts w:ascii="Calibri" w:eastAsia="Calibri" w:hAnsi="Calibri" w:cs="Calibri"/>
          <w:sz w:val="24"/>
          <w:szCs w:val="24"/>
        </w:rPr>
        <w:t>Thiollent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 (2002). Sua continuidade envolve sistematizar o material e retomar a discussão com os representantes para definir prioridades.</w:t>
      </w:r>
    </w:p>
    <w:p w14:paraId="5F1A7F5E" w14:textId="05C166F2" w:rsidR="00CA263D" w:rsidRPr="00564233" w:rsidRDefault="00202586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02586">
        <w:rPr>
          <w:rFonts w:ascii="Calibri" w:eastAsia="Calibri" w:hAnsi="Calibri" w:cs="Calibri"/>
          <w:sz w:val="24"/>
          <w:szCs w:val="24"/>
        </w:rPr>
        <w:t>O planejamento do NIFRAM e o do GAR-VD se desenvolvem de forma articulada, respeitando as características de cada espaço. No programa universitário, o processo orienta a organização dos projetos e o acompanhamento dos objetivos. No GAR-VD, fundamenta-se na interação dialógica entre os representantes das instituições, na valorização dos diferentes saberes e na construção coletiva de prioridades, em consonância com os princípios da extensão universitária</w:t>
      </w:r>
      <w:r w:rsidR="00CA263D" w:rsidRPr="00564233">
        <w:rPr>
          <w:rFonts w:ascii="Calibri" w:eastAsia="Calibri" w:hAnsi="Calibri" w:cs="Calibri"/>
          <w:sz w:val="24"/>
          <w:szCs w:val="24"/>
        </w:rPr>
        <w:t>.</w:t>
      </w:r>
    </w:p>
    <w:p w14:paraId="169528F2" w14:textId="5CFF934A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>Divulgação dos resultados na Mostra de Extensão de 2025</w:t>
      </w:r>
    </w:p>
    <w:p w14:paraId="7832C619" w14:textId="030875E5" w:rsidR="00240945" w:rsidRPr="00240945" w:rsidRDefault="00240945" w:rsidP="00240945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40945">
        <w:rPr>
          <w:rFonts w:ascii="Calibri" w:eastAsia="Calibri" w:hAnsi="Calibri" w:cs="Calibri"/>
          <w:sz w:val="24"/>
          <w:szCs w:val="24"/>
        </w:rPr>
        <w:t>Em 2025, o NIFRAM/GAR Informa apresentou seus resultados na VIII Mostra de Extensão da UFJF. O banner articulou a caracterização dos beneficiários, os objetivos e as metas, a metodologia participativa e as contribuições para a formação extensionista. Também destacou a produção de conteúdos digitais, o alcance das publicações e a ampliação da presença do NIFRAM nas mídias e nos eventos regionais, disponibilizando, por código QR, um vídeo das ações desenvolvidas (UFJF, 2025b).</w:t>
      </w:r>
    </w:p>
    <w:p w14:paraId="723F707B" w14:textId="4EE6B05B" w:rsidR="00CA263D" w:rsidRPr="00564233" w:rsidRDefault="00240945" w:rsidP="00240945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40945">
        <w:rPr>
          <w:rFonts w:ascii="Calibri" w:eastAsia="Calibri" w:hAnsi="Calibri" w:cs="Calibri"/>
          <w:sz w:val="24"/>
          <w:szCs w:val="24"/>
        </w:rPr>
        <w:t>A elaboração do material permitiu sistematizar a experiência e apresentar à comunidade acadêmica a atuação do projeto no fortalecimento da comunicação e da memória da Rede. Este relato dá continuidade àquele registro, incorporando os desdobramentos posteriores à Mostra de 2025, especialmente a publicação do site institucional, então apresentado como uma iniciativa em construção, e os avanços no apoio ao planejamento do NIFRAM e do GAR-VD</w:t>
      </w:r>
      <w:r w:rsidR="00CA263D" w:rsidRPr="00564233">
        <w:rPr>
          <w:rFonts w:ascii="Calibri" w:eastAsia="Calibri" w:hAnsi="Calibri" w:cs="Calibri"/>
          <w:sz w:val="24"/>
          <w:szCs w:val="24"/>
        </w:rPr>
        <w:t>.</w:t>
      </w:r>
    </w:p>
    <w:p w14:paraId="06CB0E1B" w14:textId="2D78C026" w:rsidR="00CA263D" w:rsidRPr="00564233" w:rsidRDefault="00CA263D" w:rsidP="00C803D6">
      <w:pPr>
        <w:pStyle w:val="PargrafodaLista"/>
        <w:numPr>
          <w:ilvl w:val="0"/>
          <w:numId w:val="4"/>
        </w:num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FORMAÇÃO EXTENSIONISTA E APRENDIZADOS DA EXPERIÊNCIA</w:t>
      </w:r>
    </w:p>
    <w:p w14:paraId="36E8D92E" w14:textId="77777777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projeto proporcionou situações de aplicação de conhecimentos de Administração em um contexto interinstitucional. As demandas de comunicação e planejamento permitiram relacionar ferramentas de gestão à finalidade pública das ações e às condições de trabalho dos parceiros.</w:t>
      </w:r>
    </w:p>
    <w:p w14:paraId="45F52EFD" w14:textId="2A2C67E2" w:rsidR="00777C75" w:rsidRDefault="00CA263D" w:rsidP="00777C75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Na produção gráfica, </w:t>
      </w:r>
      <w:r w:rsidR="00737042">
        <w:rPr>
          <w:rFonts w:ascii="Calibri" w:eastAsia="Calibri" w:hAnsi="Calibri" w:cs="Calibri"/>
          <w:sz w:val="24"/>
          <w:szCs w:val="24"/>
        </w:rPr>
        <w:t>as bolsistas</w:t>
      </w:r>
      <w:r w:rsidRPr="00564233">
        <w:rPr>
          <w:rFonts w:ascii="Calibri" w:eastAsia="Calibri" w:hAnsi="Calibri" w:cs="Calibri"/>
          <w:sz w:val="24"/>
          <w:szCs w:val="24"/>
        </w:rPr>
        <w:t xml:space="preserve"> trabalh</w:t>
      </w:r>
      <w:r w:rsidR="00737042">
        <w:rPr>
          <w:rFonts w:ascii="Calibri" w:eastAsia="Calibri" w:hAnsi="Calibri" w:cs="Calibri"/>
          <w:sz w:val="24"/>
          <w:szCs w:val="24"/>
        </w:rPr>
        <w:t>aram</w:t>
      </w:r>
      <w:r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="00737042">
        <w:rPr>
          <w:rFonts w:ascii="Calibri" w:eastAsia="Calibri" w:hAnsi="Calibri" w:cs="Calibri"/>
          <w:sz w:val="24"/>
          <w:szCs w:val="24"/>
        </w:rPr>
        <w:t>n</w:t>
      </w:r>
      <w:r w:rsidRPr="00564233">
        <w:rPr>
          <w:rFonts w:ascii="Calibri" w:eastAsia="Calibri" w:hAnsi="Calibri" w:cs="Calibri"/>
          <w:sz w:val="24"/>
          <w:szCs w:val="24"/>
        </w:rPr>
        <w:t>a seleção e a apresentação das informações</w:t>
      </w:r>
      <w:r w:rsidR="00737042">
        <w:rPr>
          <w:rFonts w:ascii="Calibri" w:eastAsia="Calibri" w:hAnsi="Calibri" w:cs="Calibri"/>
          <w:sz w:val="24"/>
          <w:szCs w:val="24"/>
        </w:rPr>
        <w:t>. Além disso, c</w:t>
      </w:r>
      <w:r w:rsidRPr="00564233">
        <w:rPr>
          <w:rFonts w:ascii="Calibri" w:eastAsia="Calibri" w:hAnsi="Calibri" w:cs="Calibri"/>
          <w:sz w:val="24"/>
          <w:szCs w:val="24"/>
        </w:rPr>
        <w:t>olabor</w:t>
      </w:r>
      <w:r w:rsidR="00737042">
        <w:rPr>
          <w:rFonts w:ascii="Calibri" w:eastAsia="Calibri" w:hAnsi="Calibri" w:cs="Calibri"/>
          <w:sz w:val="24"/>
          <w:szCs w:val="24"/>
        </w:rPr>
        <w:t>aram</w:t>
      </w:r>
      <w:r w:rsidRPr="00564233">
        <w:rPr>
          <w:rFonts w:ascii="Calibri" w:eastAsia="Calibri" w:hAnsi="Calibri" w:cs="Calibri"/>
          <w:sz w:val="24"/>
          <w:szCs w:val="24"/>
        </w:rPr>
        <w:t xml:space="preserve"> na comunicação e na preparação dos materiais, participando do trabalho conjunto para atender às solicitações recebidas.</w:t>
      </w:r>
      <w:r w:rsidR="00777C75">
        <w:rPr>
          <w:rFonts w:ascii="Calibri" w:eastAsia="Calibri" w:hAnsi="Calibri" w:cs="Calibri"/>
          <w:sz w:val="24"/>
          <w:szCs w:val="24"/>
        </w:rPr>
        <w:t xml:space="preserve"> </w:t>
      </w:r>
    </w:p>
    <w:p w14:paraId="296EFEAC" w14:textId="48204B21" w:rsidR="00777C75" w:rsidRPr="00777C75" w:rsidRDefault="00CA263D" w:rsidP="00777C75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</w:rPr>
      </w:pPr>
      <w:r w:rsidRPr="00564233">
        <w:rPr>
          <w:rFonts w:ascii="Calibri" w:eastAsia="Calibri" w:hAnsi="Calibri" w:cs="Calibri"/>
          <w:sz w:val="24"/>
          <w:szCs w:val="24"/>
        </w:rPr>
        <w:lastRenderedPageBreak/>
        <w:t xml:space="preserve">A gestão do </w:t>
      </w:r>
      <w:r w:rsidRPr="00324BEE">
        <w:rPr>
          <w:rFonts w:ascii="Calibri" w:eastAsia="Calibri" w:hAnsi="Calibri" w:cs="Calibri"/>
          <w:i/>
          <w:iCs/>
          <w:sz w:val="24"/>
          <w:szCs w:val="24"/>
        </w:rPr>
        <w:t>Instagram</w:t>
      </w:r>
      <w:r w:rsidRPr="00564233">
        <w:rPr>
          <w:rFonts w:ascii="Calibri" w:eastAsia="Calibri" w:hAnsi="Calibri" w:cs="Calibri"/>
          <w:sz w:val="24"/>
          <w:szCs w:val="24"/>
        </w:rPr>
        <w:t xml:space="preserve"> e o apoio ao site também aproximaram planejamento de conteúdos, utilização de ferramentas digitais e organização da informação. O Quadro 3 reúne as possibilidades formativas associadas às atividades.</w:t>
      </w:r>
    </w:p>
    <w:p w14:paraId="21A3A5C3" w14:textId="77777777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Essa discussão está alinhada à diretriz de impacto na formação do estudante apresentada pelo FORPROEX (2012). A participação extensionista ganha sentido formativo quando a realização das tarefas é acompanhada da reflexão sobre o contexto, os públicos e a finalidade social das ações.</w:t>
      </w:r>
    </w:p>
    <w:p w14:paraId="1E1AFFC9" w14:textId="77777777" w:rsidR="00CA263D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As mudanças na equipe reforçaram a necessidade de organizar a continuidade do trabalho. Preservar arquivos editáveis, registrar procedimentos e definir responsabilidades são encaminhamentos para manter o site, os materiais e o planejamento e integrar novos participantes.</w:t>
      </w:r>
    </w:p>
    <w:p w14:paraId="08032C66" w14:textId="77777777" w:rsidR="00777C75" w:rsidRDefault="00777C75" w:rsidP="00777C75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CCB021E" w14:textId="77777777" w:rsidR="00777C75" w:rsidRPr="00564233" w:rsidRDefault="00777C75" w:rsidP="00777C75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777C75">
        <w:rPr>
          <w:rFonts w:ascii="Calibri" w:hAnsi="Calibri" w:cs="Calibri"/>
          <w:b/>
          <w:bCs/>
          <w:sz w:val="20"/>
          <w:szCs w:val="20"/>
        </w:rPr>
        <w:t>Quadro 3 -</w:t>
      </w:r>
      <w:r w:rsidRPr="00564233">
        <w:rPr>
          <w:rFonts w:ascii="Calibri" w:hAnsi="Calibri" w:cs="Calibri"/>
          <w:sz w:val="20"/>
          <w:szCs w:val="20"/>
        </w:rPr>
        <w:t xml:space="preserve"> Experiências e possibilidades formativas</w:t>
      </w:r>
    </w:p>
    <w:tbl>
      <w:tblPr>
        <w:tblW w:w="9075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36"/>
      </w:tblGrid>
      <w:tr w:rsidR="00777C75" w:rsidRPr="00564233" w14:paraId="36942FF4" w14:textId="77777777" w:rsidTr="00324BEE">
        <w:trPr>
          <w:cantSplit/>
          <w:trHeight w:val="399"/>
          <w:tblHeader/>
          <w:jc w:val="center"/>
        </w:trPr>
        <w:tc>
          <w:tcPr>
            <w:tcW w:w="3539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1D3A87" w14:textId="77777777" w:rsidR="00777C75" w:rsidRPr="00777C75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7C75">
              <w:rPr>
                <w:rFonts w:ascii="Calibri" w:hAnsi="Calibri" w:cs="Calibri"/>
                <w:b/>
                <w:bCs/>
                <w:sz w:val="20"/>
                <w:szCs w:val="20"/>
              </w:rPr>
              <w:t>Experiência</w:t>
            </w:r>
          </w:p>
        </w:tc>
        <w:tc>
          <w:tcPr>
            <w:tcW w:w="5536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B09CF" w14:textId="77777777" w:rsidR="00777C75" w:rsidRPr="00777C75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7C75">
              <w:rPr>
                <w:rFonts w:ascii="Calibri" w:hAnsi="Calibri" w:cs="Calibri"/>
                <w:b/>
                <w:bCs/>
                <w:sz w:val="20"/>
                <w:szCs w:val="20"/>
              </w:rPr>
              <w:t>Possibilidades de aprendizagem</w:t>
            </w:r>
          </w:p>
        </w:tc>
      </w:tr>
      <w:tr w:rsidR="00777C75" w:rsidRPr="00564233" w14:paraId="5BDD9009" w14:textId="77777777" w:rsidTr="00324BEE">
        <w:trPr>
          <w:cantSplit/>
          <w:trHeight w:val="272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070BD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Planejamento de conteúdos para o Instagram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F1FF58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Organização do trabalho, comunicação escrita e adequação da linguagem</w:t>
            </w:r>
          </w:p>
        </w:tc>
      </w:tr>
      <w:tr w:rsidR="00777C75" w:rsidRPr="00564233" w14:paraId="00A805C9" w14:textId="77777777" w:rsidTr="00324BEE">
        <w:trPr>
          <w:cantSplit/>
          <w:trHeight w:val="99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B8488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Produção de peças gráficas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83863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Síntese de informações, comunicação visual e atenção à finalidade dos materiais</w:t>
            </w:r>
          </w:p>
        </w:tc>
      </w:tr>
      <w:tr w:rsidR="00777C75" w:rsidRPr="00564233" w14:paraId="5D4BE89D" w14:textId="77777777" w:rsidTr="00324BEE">
        <w:trPr>
          <w:cantSplit/>
          <w:trHeight w:val="127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F29F00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Preparação da divulgação do seminário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CA9892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Cooperação e compreensão da relação entre tarefas individuais e uma ação coletiva</w:t>
            </w:r>
          </w:p>
        </w:tc>
      </w:tr>
      <w:tr w:rsidR="00777C75" w:rsidRPr="00564233" w14:paraId="7604D636" w14:textId="77777777" w:rsidTr="00324BEE">
        <w:trPr>
          <w:cantSplit/>
          <w:trHeight w:val="599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27A521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Apoio à construção do site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6B183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Organização da informação e reconhecimento da memória institucional</w:t>
            </w:r>
          </w:p>
        </w:tc>
      </w:tr>
      <w:tr w:rsidR="00777C75" w:rsidRPr="00564233" w14:paraId="1A647ACD" w14:textId="77777777" w:rsidTr="00324BEE">
        <w:trPr>
          <w:cantSplit/>
          <w:trHeight w:val="599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ADDD7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Atendimento às solicitações da Rede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3D3D45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Escuta, interlocução e compreensão das demandas dos parceiros</w:t>
            </w:r>
          </w:p>
        </w:tc>
      </w:tr>
      <w:tr w:rsidR="00777C75" w:rsidRPr="00564233" w14:paraId="3F0299ED" w14:textId="77777777" w:rsidTr="00324BEE">
        <w:trPr>
          <w:cantSplit/>
          <w:trHeight w:val="599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C7D255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 xml:space="preserve">Oficina interna sobre </w:t>
            </w:r>
            <w:proofErr w:type="spellStart"/>
            <w:r w:rsidRPr="00564233">
              <w:rPr>
                <w:rFonts w:ascii="Calibri" w:hAnsi="Calibri" w:cs="Calibri"/>
                <w:sz w:val="20"/>
                <w:szCs w:val="20"/>
              </w:rPr>
              <w:t>OKRs</w:t>
            </w:r>
            <w:proofErr w:type="spellEnd"/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DCC1C5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Discussão da relação entre objetivos, resultados e acompanhamento das ações</w:t>
            </w:r>
          </w:p>
        </w:tc>
      </w:tr>
    </w:tbl>
    <w:p w14:paraId="13A3A525" w14:textId="3697FB74" w:rsidR="00777C75" w:rsidRPr="00777C75" w:rsidRDefault="00777C75" w:rsidP="00777C75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777C75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Elaborado pelo autor (2026).</w:t>
      </w:r>
    </w:p>
    <w:p w14:paraId="0CD3829C" w14:textId="77777777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ensino esteve presente na aplicação dos conhecimentos de gestão. A consulta aos registros e a coleta de informações acrescentaram uma dimensão investigativa, enquanto a atuação com os parceiros vinculou essas atividades às demandas da Rede.</w:t>
      </w:r>
    </w:p>
    <w:p w14:paraId="2946642E" w14:textId="1D6F31E6" w:rsidR="00CA263D" w:rsidRPr="00564233" w:rsidRDefault="00CA263D" w:rsidP="00C803D6">
      <w:pPr>
        <w:pStyle w:val="PargrafodaLista"/>
        <w:numPr>
          <w:ilvl w:val="0"/>
          <w:numId w:val="4"/>
        </w:num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CONSIDERAÇÕES FINAIS</w:t>
      </w:r>
    </w:p>
    <w:p w14:paraId="0C7DF375" w14:textId="5044FD28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NIFRAM/</w:t>
      </w:r>
      <w:r w:rsidR="00C13F07">
        <w:rPr>
          <w:rFonts w:ascii="Calibri" w:eastAsia="Calibri" w:hAnsi="Calibri" w:cs="Calibri"/>
          <w:sz w:val="24"/>
          <w:szCs w:val="24"/>
        </w:rPr>
        <w:t>GAR</w:t>
      </w:r>
      <w:r w:rsidR="00C13F07"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="00980A58">
        <w:rPr>
          <w:rFonts w:ascii="Calibri" w:eastAsia="Calibri" w:hAnsi="Calibri" w:cs="Calibri"/>
          <w:sz w:val="24"/>
          <w:szCs w:val="24"/>
        </w:rPr>
        <w:t>I</w:t>
      </w:r>
      <w:r w:rsidRPr="00564233">
        <w:rPr>
          <w:rFonts w:ascii="Calibri" w:eastAsia="Calibri" w:hAnsi="Calibri" w:cs="Calibri"/>
          <w:sz w:val="24"/>
          <w:szCs w:val="24"/>
        </w:rPr>
        <w:t xml:space="preserve">nforma contribuiu com a comunicação das ações da Rede e com a organização das informações do programa. A produção de conteúdos para o Instagram, a </w:t>
      </w:r>
      <w:r w:rsidRPr="00564233">
        <w:rPr>
          <w:rFonts w:ascii="Calibri" w:eastAsia="Calibri" w:hAnsi="Calibri" w:cs="Calibri"/>
          <w:sz w:val="24"/>
          <w:szCs w:val="24"/>
        </w:rPr>
        <w:lastRenderedPageBreak/>
        <w:t xml:space="preserve">preparação dos materiais do seminário e a publicação do site são entregas que expressam essa atuação. O trabalho também apoiou a estruturação do planejamento do NIFRAM e o início da discussão do planejamento do </w:t>
      </w:r>
      <w:r w:rsidR="00C13F07">
        <w:rPr>
          <w:rFonts w:ascii="Calibri" w:eastAsia="Calibri" w:hAnsi="Calibri" w:cs="Calibri"/>
          <w:sz w:val="24"/>
          <w:szCs w:val="24"/>
        </w:rPr>
        <w:t>GAR-VD</w:t>
      </w:r>
      <w:r w:rsidRPr="00564233">
        <w:rPr>
          <w:rFonts w:ascii="Calibri" w:eastAsia="Calibri" w:hAnsi="Calibri" w:cs="Calibri"/>
          <w:sz w:val="24"/>
          <w:szCs w:val="24"/>
        </w:rPr>
        <w:t>.</w:t>
      </w:r>
    </w:p>
    <w:p w14:paraId="0C908DF6" w14:textId="652E626D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atendimento às solicitações dos parceiros aproximou as atividades do projeto das ações da Rede. Para os próximos ciclos, essa relação pode ser aprofundada com a organização das demandas de comunicação e a realização de atividades específicas sobre comunicação assertiva e colaborativa.</w:t>
      </w:r>
      <w:r w:rsidR="00C803D6"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Pr="00564233">
        <w:rPr>
          <w:rFonts w:ascii="Calibri" w:eastAsia="Calibri" w:hAnsi="Calibri" w:cs="Calibri"/>
          <w:sz w:val="24"/>
          <w:szCs w:val="24"/>
        </w:rPr>
        <w:t>Como limites, o relato se apoia nos documentos disponíveis e nas informações d</w:t>
      </w:r>
      <w:r w:rsidR="00FD0059">
        <w:rPr>
          <w:rFonts w:ascii="Calibri" w:eastAsia="Calibri" w:hAnsi="Calibri" w:cs="Calibri"/>
          <w:sz w:val="24"/>
          <w:szCs w:val="24"/>
        </w:rPr>
        <w:t>o projeto</w:t>
      </w:r>
      <w:r w:rsidRPr="00564233">
        <w:rPr>
          <w:rFonts w:ascii="Calibri" w:eastAsia="Calibri" w:hAnsi="Calibri" w:cs="Calibri"/>
          <w:sz w:val="24"/>
          <w:szCs w:val="24"/>
        </w:rPr>
        <w:t xml:space="preserve">. Não houve avaliação sistemática da percepção dos parceiros ou da aprendizagem das extensionistas, e os indicadores digitais correspondem aos dados de 2025 informados pela </w:t>
      </w:r>
      <w:r w:rsidR="000D2707">
        <w:rPr>
          <w:rFonts w:ascii="Calibri" w:eastAsia="Calibri" w:hAnsi="Calibri" w:cs="Calibri"/>
          <w:sz w:val="24"/>
          <w:szCs w:val="24"/>
        </w:rPr>
        <w:t>rede social</w:t>
      </w:r>
      <w:r w:rsidRPr="00564233">
        <w:rPr>
          <w:rFonts w:ascii="Calibri" w:eastAsia="Calibri" w:hAnsi="Calibri" w:cs="Calibri"/>
          <w:sz w:val="24"/>
          <w:szCs w:val="24"/>
        </w:rPr>
        <w:t>. Assim, os resultados apresentados se referem às entregas e às experiências desenvolvidas, sem mensuração de efeitos sobre os atendimentos ou sobre a redução da violência doméstica.</w:t>
      </w:r>
    </w:p>
    <w:p w14:paraId="1C4B6411" w14:textId="02A90D25" w:rsidR="00826A48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 continuidade envolve manter os canais de comunicação, atualizar o site, organizar o acervo e acompanhar o planejamento. A avaliação dos produtos e a reflexão sobre a participação extensionista poderão aprofundar a proposta de apoiar a Rede por meio da comunicação, da memória e do diálogo com as instituições parceiras.</w:t>
      </w:r>
    </w:p>
    <w:p w14:paraId="18EEEC6A" w14:textId="77777777" w:rsidR="00602C30" w:rsidRDefault="00602C3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4E9E600B" w14:textId="4022FA73" w:rsidR="00C803D6" w:rsidRPr="00564233" w:rsidRDefault="00C803D6" w:rsidP="00C803D6">
      <w:p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lastRenderedPageBreak/>
        <w:t xml:space="preserve">REFERÊNCIAS </w:t>
      </w:r>
      <w:r w:rsidRPr="00564233">
        <w:rPr>
          <w:rFonts w:ascii="Calibri" w:eastAsia="Calibri" w:hAnsi="Calibri" w:cs="Calibri"/>
          <w:b/>
          <w:sz w:val="24"/>
          <w:szCs w:val="24"/>
        </w:rPr>
        <w:t>BIBLIOGRÁFICAS</w:t>
      </w:r>
    </w:p>
    <w:p w14:paraId="2CD769A7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FÓRUM DE PRÓ-REITORES DE EXTENSÃO DAS UNIVERSIDADES PÚBLICAS BRASILEIRAS (FORPROEX). </w:t>
      </w:r>
      <w:r w:rsidRPr="00602C30">
        <w:rPr>
          <w:rFonts w:ascii="Calibri" w:hAnsi="Calibri" w:cs="Calibri"/>
          <w:i/>
          <w:iCs/>
          <w:sz w:val="20"/>
          <w:szCs w:val="20"/>
        </w:rPr>
        <w:t>Política nacional de extensão universitária</w:t>
      </w:r>
      <w:r w:rsidRPr="00602C30">
        <w:rPr>
          <w:rFonts w:ascii="Calibri" w:hAnsi="Calibri" w:cs="Calibri"/>
          <w:sz w:val="20"/>
          <w:szCs w:val="20"/>
        </w:rPr>
        <w:t>. Manaus: FORPROEX, 2012. Disponível em: &lt;https://proexc.ufu.br/sites/proexc.ufu.br/files/media/document//Politica_Nacional_de_Extensao_Universitaria_-FORPROEX-_2012.pdf&gt;. Acesso em: 19 out. 2026.</w:t>
      </w:r>
    </w:p>
    <w:p w14:paraId="5EFCF579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MINAYO, Maria Cecília de Souza; SOUZA, </w:t>
      </w:r>
      <w:proofErr w:type="spellStart"/>
      <w:r w:rsidRPr="00602C30">
        <w:rPr>
          <w:rFonts w:ascii="Calibri" w:hAnsi="Calibri" w:cs="Calibri"/>
          <w:sz w:val="20"/>
          <w:szCs w:val="20"/>
        </w:rPr>
        <w:t>Edinilsa</w:t>
      </w:r>
      <w:proofErr w:type="spellEnd"/>
      <w:r w:rsidRPr="00602C30">
        <w:rPr>
          <w:rFonts w:ascii="Calibri" w:hAnsi="Calibri" w:cs="Calibri"/>
          <w:sz w:val="20"/>
          <w:szCs w:val="20"/>
        </w:rPr>
        <w:t xml:space="preserve"> Ramos de. Violência e saúde como um campo interdisciplinar e de ação coletiva. </w:t>
      </w:r>
      <w:r w:rsidRPr="00602C30">
        <w:rPr>
          <w:rFonts w:ascii="Calibri" w:hAnsi="Calibri" w:cs="Calibri"/>
          <w:i/>
          <w:iCs/>
          <w:sz w:val="20"/>
          <w:szCs w:val="20"/>
        </w:rPr>
        <w:t>História, Ciências, Saúde — Manguinhos</w:t>
      </w:r>
      <w:r w:rsidRPr="00602C30">
        <w:rPr>
          <w:rFonts w:ascii="Calibri" w:hAnsi="Calibri" w:cs="Calibri"/>
          <w:sz w:val="20"/>
          <w:szCs w:val="20"/>
        </w:rPr>
        <w:t>, Rio de Janeiro, v. 4, n. 3, p. 513–531, 1997. DOI: 10.1590/S0104-59701997000300006. Disponível em: &lt;https://www.scielo.br/j/</w:t>
      </w:r>
      <w:proofErr w:type="spellStart"/>
      <w:r w:rsidRPr="00602C30">
        <w:rPr>
          <w:rFonts w:ascii="Calibri" w:hAnsi="Calibri" w:cs="Calibri"/>
          <w:sz w:val="20"/>
          <w:szCs w:val="20"/>
        </w:rPr>
        <w:t>hcsm</w:t>
      </w:r>
      <w:proofErr w:type="spellEnd"/>
      <w:r w:rsidRPr="00602C30">
        <w:rPr>
          <w:rFonts w:ascii="Calibri" w:hAnsi="Calibri" w:cs="Calibri"/>
          <w:sz w:val="20"/>
          <w:szCs w:val="20"/>
        </w:rPr>
        <w:t>/a/S9RRyMW6Ms56S9CzkdGKvmK/&gt;. Acesso em: 19 out. 2026.</w:t>
      </w:r>
    </w:p>
    <w:p w14:paraId="2961F993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MINISTÉRIO PÚBLICO DO ESTADO DE MINAS GERAIS. 6ª Promotoria de Justiça de Governador Valadares. </w:t>
      </w:r>
      <w:r w:rsidRPr="00602C30">
        <w:rPr>
          <w:rFonts w:ascii="Calibri" w:hAnsi="Calibri" w:cs="Calibri"/>
          <w:i/>
          <w:iCs/>
          <w:sz w:val="20"/>
          <w:szCs w:val="20"/>
        </w:rPr>
        <w:t>Resumo das reuniões</w:t>
      </w:r>
      <w:r w:rsidRPr="00602C30">
        <w:rPr>
          <w:rFonts w:ascii="Calibri" w:hAnsi="Calibri" w:cs="Calibri"/>
          <w:sz w:val="20"/>
          <w:szCs w:val="20"/>
        </w:rPr>
        <w:t>. Governador Valadares: MPMG, [2025?]. Documento disponibilizado à coordenação.</w:t>
      </w:r>
    </w:p>
    <w:p w14:paraId="2EB05558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PESCHANSKI, João Alexandre; JURNO, Amanda </w:t>
      </w:r>
      <w:proofErr w:type="spellStart"/>
      <w:r w:rsidRPr="00602C30">
        <w:rPr>
          <w:rFonts w:ascii="Calibri" w:hAnsi="Calibri" w:cs="Calibri"/>
          <w:sz w:val="20"/>
          <w:szCs w:val="20"/>
        </w:rPr>
        <w:t>Chevtchouk</w:t>
      </w:r>
      <w:proofErr w:type="spellEnd"/>
      <w:r w:rsidRPr="00602C30">
        <w:rPr>
          <w:rFonts w:ascii="Calibri" w:hAnsi="Calibri" w:cs="Calibri"/>
          <w:sz w:val="20"/>
          <w:szCs w:val="20"/>
        </w:rPr>
        <w:t xml:space="preserve">; HILSENBECK FILHO, Alexander Maximilian. Emergência da extensão universitária digital: boas práticas e direcionamentos. </w:t>
      </w:r>
      <w:r w:rsidRPr="00602C30">
        <w:rPr>
          <w:rFonts w:ascii="Calibri" w:hAnsi="Calibri" w:cs="Calibri"/>
          <w:i/>
          <w:iCs/>
          <w:sz w:val="20"/>
          <w:szCs w:val="20"/>
        </w:rPr>
        <w:t>Texto Livre</w:t>
      </w:r>
      <w:r w:rsidRPr="00602C30">
        <w:rPr>
          <w:rFonts w:ascii="Calibri" w:hAnsi="Calibri" w:cs="Calibri"/>
          <w:sz w:val="20"/>
          <w:szCs w:val="20"/>
        </w:rPr>
        <w:t>, Belo Horizonte, v. 18, e56372, 2025. DOI: 10.1590/1983-3652.2025.56372. Disponível em: &lt;https://periodicos.ufmg.br/index.php/textolivre/article/view/56372&gt;. Acesso em: 19 out. 2026.</w:t>
      </w:r>
    </w:p>
    <w:p w14:paraId="3DC6DBBF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THIOLLENT, Michel. Construção do conhecimento e metodologia da extensão. </w:t>
      </w:r>
      <w:r w:rsidRPr="00602C30">
        <w:rPr>
          <w:rFonts w:ascii="Calibri" w:hAnsi="Calibri" w:cs="Calibri"/>
          <w:i/>
          <w:iCs/>
          <w:sz w:val="20"/>
          <w:szCs w:val="20"/>
        </w:rPr>
        <w:t>Cronos</w:t>
      </w:r>
      <w:r w:rsidRPr="00602C30">
        <w:rPr>
          <w:rFonts w:ascii="Calibri" w:hAnsi="Calibri" w:cs="Calibri"/>
          <w:sz w:val="20"/>
          <w:szCs w:val="20"/>
        </w:rPr>
        <w:t>, Natal, v. 3, n. 2, 2002. Disponível em: &lt;https://www.periodicos.ufrn.br/cronos/</w:t>
      </w:r>
      <w:proofErr w:type="spellStart"/>
      <w:r w:rsidRPr="00602C30">
        <w:rPr>
          <w:rFonts w:ascii="Calibri" w:hAnsi="Calibri" w:cs="Calibri"/>
          <w:sz w:val="20"/>
          <w:szCs w:val="20"/>
        </w:rPr>
        <w:t>article</w:t>
      </w:r>
      <w:proofErr w:type="spellEnd"/>
      <w:r w:rsidRPr="00602C30">
        <w:rPr>
          <w:rFonts w:ascii="Calibri" w:hAnsi="Calibri" w:cs="Calibri"/>
          <w:sz w:val="20"/>
          <w:szCs w:val="20"/>
        </w:rPr>
        <w:t>/</w:t>
      </w:r>
      <w:proofErr w:type="spellStart"/>
      <w:r w:rsidRPr="00602C30">
        <w:rPr>
          <w:rFonts w:ascii="Calibri" w:hAnsi="Calibri" w:cs="Calibri"/>
          <w:sz w:val="20"/>
          <w:szCs w:val="20"/>
        </w:rPr>
        <w:t>view</w:t>
      </w:r>
      <w:proofErr w:type="spellEnd"/>
      <w:r w:rsidRPr="00602C30">
        <w:rPr>
          <w:rFonts w:ascii="Calibri" w:hAnsi="Calibri" w:cs="Calibri"/>
          <w:sz w:val="20"/>
          <w:szCs w:val="20"/>
        </w:rPr>
        <w:t>/15654&gt;. Acesso em: 19 out. 2026.</w:t>
      </w:r>
    </w:p>
    <w:p w14:paraId="10E912DE" w14:textId="14C5B5ED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UNIVERSIDADE FEDERAL DE JUIZ DE FORA. </w:t>
      </w:r>
      <w:r w:rsidRPr="00602C30">
        <w:rPr>
          <w:rFonts w:ascii="Calibri" w:hAnsi="Calibri" w:cs="Calibri"/>
          <w:i/>
          <w:iCs/>
          <w:sz w:val="20"/>
          <w:szCs w:val="20"/>
        </w:rPr>
        <w:t>NIFRAM/</w:t>
      </w:r>
      <w:r w:rsidR="00C13F07" w:rsidRPr="00602C30">
        <w:rPr>
          <w:rFonts w:ascii="Calibri" w:hAnsi="Calibri" w:cs="Calibri"/>
          <w:i/>
          <w:iCs/>
          <w:sz w:val="20"/>
          <w:szCs w:val="20"/>
        </w:rPr>
        <w:t>GAR-VD</w:t>
      </w:r>
      <w:r w:rsidRPr="00602C30">
        <w:rPr>
          <w:rFonts w:ascii="Calibri" w:hAnsi="Calibri" w:cs="Calibri"/>
          <w:i/>
          <w:iCs/>
          <w:sz w:val="20"/>
          <w:szCs w:val="20"/>
        </w:rPr>
        <w:t xml:space="preserve"> Informa</w:t>
      </w:r>
      <w:r w:rsidRPr="00602C30">
        <w:rPr>
          <w:rFonts w:ascii="Calibri" w:hAnsi="Calibri" w:cs="Calibri"/>
          <w:sz w:val="20"/>
          <w:szCs w:val="20"/>
        </w:rPr>
        <w:t>: memórias e consolidação da comunicação do Grupo Articulador da Rede de Enfrentamento à Violência Doméstica em Governador Valadares. Plano de trabalho de projeto de extensão. Governador Valadares: UFJF, 2025a. Processo nº 23071.908186/2025-75.</w:t>
      </w:r>
    </w:p>
    <w:p w14:paraId="58859860" w14:textId="772274C0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UNIVERSIDADE FEDERAL DE JUIZ DE FORA. </w:t>
      </w:r>
      <w:r w:rsidRPr="00602C30">
        <w:rPr>
          <w:rFonts w:ascii="Calibri" w:hAnsi="Calibri" w:cs="Calibri"/>
          <w:i/>
          <w:iCs/>
          <w:sz w:val="20"/>
          <w:szCs w:val="20"/>
        </w:rPr>
        <w:t>NIFRAM/</w:t>
      </w:r>
      <w:r w:rsidR="00C13F07" w:rsidRPr="00602C30">
        <w:rPr>
          <w:rFonts w:ascii="Calibri" w:hAnsi="Calibri" w:cs="Calibri"/>
          <w:i/>
          <w:iCs/>
          <w:sz w:val="20"/>
          <w:szCs w:val="20"/>
        </w:rPr>
        <w:t>GAR-VD</w:t>
      </w:r>
      <w:r w:rsidRPr="00602C30">
        <w:rPr>
          <w:rFonts w:ascii="Calibri" w:hAnsi="Calibri" w:cs="Calibri"/>
          <w:i/>
          <w:iCs/>
          <w:sz w:val="20"/>
          <w:szCs w:val="20"/>
        </w:rPr>
        <w:t xml:space="preserve"> Informa</w:t>
      </w:r>
      <w:r w:rsidRPr="00602C30">
        <w:rPr>
          <w:rFonts w:ascii="Calibri" w:hAnsi="Calibri" w:cs="Calibri"/>
          <w:sz w:val="20"/>
          <w:szCs w:val="20"/>
        </w:rPr>
        <w:t>: memórias e consolidação da comunicação do Grupo Articulador da Rede de Enfrentamento à Violência Doméstica em Governador Valadares. Banner apresentado na VIII Mostra de Extensão da UFJF. Governador Valadares: UFJF, 2025b.</w:t>
      </w:r>
    </w:p>
    <w:p w14:paraId="183390E4" w14:textId="13E84025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UNIVERSIDADE FEDERAL DE JUIZ DE FORA. </w:t>
      </w:r>
      <w:r w:rsidRPr="00602C30">
        <w:rPr>
          <w:rFonts w:ascii="Calibri" w:hAnsi="Calibri" w:cs="Calibri"/>
          <w:i/>
          <w:iCs/>
          <w:sz w:val="20"/>
          <w:szCs w:val="20"/>
        </w:rPr>
        <w:t>Núcleo de Integração e Fortalecimento da Rede de Enfrentamento à Violência</w:t>
      </w:r>
      <w:r w:rsidRPr="00602C30">
        <w:rPr>
          <w:rFonts w:ascii="Calibri" w:hAnsi="Calibri" w:cs="Calibri"/>
          <w:sz w:val="20"/>
          <w:szCs w:val="20"/>
        </w:rPr>
        <w:t>. Site institucional. Governador Valadares: UFJF, [2026]. Disponível em: &lt;https://www2.ufjf.br/</w:t>
      </w:r>
      <w:proofErr w:type="spellStart"/>
      <w:r w:rsidRPr="00602C30">
        <w:rPr>
          <w:rFonts w:ascii="Calibri" w:hAnsi="Calibri" w:cs="Calibri"/>
          <w:sz w:val="20"/>
          <w:szCs w:val="20"/>
        </w:rPr>
        <w:t>nifram</w:t>
      </w:r>
      <w:proofErr w:type="spellEnd"/>
      <w:r w:rsidRPr="00602C30">
        <w:rPr>
          <w:rFonts w:ascii="Calibri" w:hAnsi="Calibri" w:cs="Calibri"/>
          <w:sz w:val="20"/>
          <w:szCs w:val="20"/>
        </w:rPr>
        <w:t>/&gt;. Acesso em: 17 out. 2026.</w:t>
      </w:r>
    </w:p>
    <w:p w14:paraId="423C50B9" w14:textId="77777777" w:rsidR="00826A48" w:rsidRPr="00564233" w:rsidRDefault="00826A48" w:rsidP="00C803D6">
      <w:pPr>
        <w:shd w:val="clear" w:color="auto" w:fill="FFFFFF"/>
        <w:spacing w:before="300" w:after="30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826A48" w:rsidRPr="00564233">
      <w:headerReference w:type="default" r:id="rId13"/>
      <w:footerReference w:type="even" r:id="rId14"/>
      <w:footerReference w:type="default" r:id="rId1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6941" w14:textId="77777777" w:rsidR="00AA4955" w:rsidRDefault="00AA4955">
      <w:pPr>
        <w:spacing w:line="240" w:lineRule="auto"/>
      </w:pPr>
      <w:r>
        <w:separator/>
      </w:r>
    </w:p>
  </w:endnote>
  <w:endnote w:type="continuationSeparator" w:id="0">
    <w:p w14:paraId="3B5EEA6F" w14:textId="77777777" w:rsidR="00AA4955" w:rsidRDefault="00AA49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2070769224"/>
      <w:docPartObj>
        <w:docPartGallery w:val="Page Numbers (Bottom of Page)"/>
        <w:docPartUnique/>
      </w:docPartObj>
    </w:sdtPr>
    <w:sdtContent>
      <w:p w14:paraId="63036BBF" w14:textId="3CC1589A" w:rsidR="00C803D6" w:rsidRDefault="00C803D6" w:rsidP="00EC204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8F216D4" w14:textId="77777777" w:rsidR="00C803D6" w:rsidRDefault="00C803D6" w:rsidP="00C803D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51978579"/>
      <w:docPartObj>
        <w:docPartGallery w:val="Page Numbers (Bottom of Page)"/>
        <w:docPartUnique/>
      </w:docPartObj>
    </w:sdtPr>
    <w:sdtContent>
      <w:p w14:paraId="0C687392" w14:textId="5A8D1809" w:rsidR="00C803D6" w:rsidRDefault="00C803D6" w:rsidP="00EC204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11</w:t>
        </w:r>
        <w:r>
          <w:rPr>
            <w:rStyle w:val="Nmerodepgina"/>
          </w:rPr>
          <w:fldChar w:fldCharType="end"/>
        </w:r>
      </w:p>
    </w:sdtContent>
  </w:sdt>
  <w:p w14:paraId="25088525" w14:textId="77777777" w:rsidR="00C803D6" w:rsidRDefault="00C803D6" w:rsidP="00C803D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8ED5B" w14:textId="77777777" w:rsidR="00AA4955" w:rsidRDefault="00AA4955">
      <w:pPr>
        <w:spacing w:line="240" w:lineRule="auto"/>
      </w:pPr>
      <w:r>
        <w:separator/>
      </w:r>
    </w:p>
  </w:footnote>
  <w:footnote w:type="continuationSeparator" w:id="0">
    <w:p w14:paraId="24D864F2" w14:textId="77777777" w:rsidR="00AA4955" w:rsidRDefault="00AA4955">
      <w:pPr>
        <w:spacing w:line="240" w:lineRule="auto"/>
      </w:pPr>
      <w:r>
        <w:continuationSeparator/>
      </w:r>
    </w:p>
  </w:footnote>
  <w:footnote w:id="1">
    <w:p w14:paraId="008F2E1E" w14:textId="67C6963D" w:rsidR="00826A48" w:rsidRDefault="000C0B27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8D40B0">
        <w:rPr>
          <w:rFonts w:ascii="Calibri" w:eastAsia="Calibri" w:hAnsi="Calibri" w:cs="Calibri"/>
          <w:sz w:val="20"/>
        </w:rPr>
        <w:t>Projeto “NIFRAM/</w:t>
      </w:r>
      <w:r w:rsidR="00C13F07">
        <w:rPr>
          <w:rFonts w:ascii="Calibri" w:eastAsia="Calibri" w:hAnsi="Calibri" w:cs="Calibri"/>
          <w:sz w:val="20"/>
        </w:rPr>
        <w:t>GAR</w:t>
      </w:r>
      <w:r w:rsidR="008D40B0">
        <w:rPr>
          <w:rFonts w:ascii="Calibri" w:eastAsia="Calibri" w:hAnsi="Calibri" w:cs="Calibri"/>
          <w:sz w:val="20"/>
        </w:rPr>
        <w:t xml:space="preserve"> Informa: memórias e consolidação da comunicação do Grupo Articulador da Rede de Enfrentamento à Violência Doméstica em Governador Valadares”, vinculado à área de Direitos Humanos e Justiça. Modalidade do trabalho: relato de experiência</w:t>
      </w:r>
      <w:r>
        <w:rPr>
          <w:rFonts w:ascii="Calibri" w:eastAsia="Calibri" w:hAnsi="Calibri" w:cs="Calibri"/>
          <w:sz w:val="20"/>
          <w:szCs w:val="20"/>
        </w:rPr>
        <w:t xml:space="preserve">. </w:t>
      </w:r>
    </w:p>
  </w:footnote>
  <w:footnote w:id="2">
    <w:p w14:paraId="0FE8E12F" w14:textId="72E0937F" w:rsidR="00826A48" w:rsidRDefault="000C0B27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8D40B0">
        <w:rPr>
          <w:rFonts w:ascii="Calibri" w:eastAsia="Calibri" w:hAnsi="Calibri" w:cs="Calibri"/>
          <w:sz w:val="20"/>
        </w:rPr>
        <w:t>Doutor em Administração pela Universidade Federal de Minas Gerais (UFMG). Professor do Departamento de Administração da UFJF, Campus Governador Valadares. Coordenador do projeto NIFRAM/</w:t>
      </w:r>
      <w:r w:rsidR="00C13F07">
        <w:rPr>
          <w:rFonts w:ascii="Calibri" w:eastAsia="Calibri" w:hAnsi="Calibri" w:cs="Calibri"/>
          <w:sz w:val="20"/>
        </w:rPr>
        <w:t xml:space="preserve">GAR </w:t>
      </w:r>
      <w:r w:rsidR="008D40B0">
        <w:rPr>
          <w:rFonts w:ascii="Calibri" w:eastAsia="Calibri" w:hAnsi="Calibri" w:cs="Calibri"/>
          <w:sz w:val="20"/>
        </w:rPr>
        <w:t>Informa. Atua em gestão de operações, logística e cadeia de suprimentos. E-mail: antoniocarlos.rodrigues@ufjf.b</w:t>
      </w:r>
      <w:r>
        <w:rPr>
          <w:rFonts w:ascii="Calibri" w:eastAsia="Calibri" w:hAnsi="Calibri" w:cs="Calibri"/>
          <w:sz w:val="20"/>
          <w:szCs w:val="20"/>
        </w:rPr>
        <w:t>r</w:t>
      </w:r>
    </w:p>
  </w:footnote>
  <w:footnote w:id="3">
    <w:p w14:paraId="343902EF" w14:textId="21D88964" w:rsidR="006D05B8" w:rsidRDefault="006D05B8" w:rsidP="006D05B8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280848" w:rsidRPr="00280848">
        <w:rPr>
          <w:rFonts w:ascii="Calibri" w:eastAsia="Calibri" w:hAnsi="Calibri" w:cs="Calibri"/>
          <w:sz w:val="20"/>
        </w:rPr>
        <w:t>Doutora em Administração pela Universidade Federal de Minas Gerais (UFMG). Professora do Departamento de Administração da UFJF, Campus Governador Valadares. Coordenadora do programa NIFRAM. Atua em gestão de pessoas e inovação. E-mail: juliana.goulart@ufjf.b</w:t>
      </w:r>
      <w:r>
        <w:rPr>
          <w:rFonts w:ascii="Calibri" w:eastAsia="Calibri" w:hAnsi="Calibri" w:cs="Calibri"/>
          <w:sz w:val="20"/>
          <w:szCs w:val="20"/>
        </w:rPr>
        <w:t>r</w:t>
      </w:r>
    </w:p>
  </w:footnote>
  <w:footnote w:id="4">
    <w:p w14:paraId="5AB82D44" w14:textId="12ECD9D5" w:rsidR="00280848" w:rsidRDefault="00280848" w:rsidP="00280848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5E0EBD" w:rsidRPr="005E0EBD">
        <w:rPr>
          <w:rFonts w:ascii="Calibri" w:eastAsia="Calibri" w:hAnsi="Calibri" w:cs="Calibri"/>
          <w:sz w:val="20"/>
        </w:rPr>
        <w:t>Doutora em Estudos Feministas pela Universidade de Coimbra (UC) e em Ciências Jurídicas e Sociais pela Universidade Federal Fluminense (UFF), em regime de cotutela. Atua em sociologia do direito e estudos feministas, com ênfase em violências de gênero e contra as mulheres, feminicídios e políticas públicas para a igualdade de gênero. E-mail: marina.guimaraes@ufjf.br</w:t>
      </w:r>
    </w:p>
  </w:footnote>
  <w:footnote w:id="5">
    <w:p w14:paraId="0A1FE7FD" w14:textId="236D80F8" w:rsidR="00280848" w:rsidRDefault="00280848" w:rsidP="00280848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 w:rsidR="001C78F8">
        <w:rPr>
          <w:rFonts w:ascii="Calibri" w:eastAsia="Calibri" w:hAnsi="Calibri" w:cs="Calibri"/>
          <w:sz w:val="20"/>
        </w:rPr>
        <w:t xml:space="preserve"> </w:t>
      </w:r>
      <w:r w:rsidR="001C78F8" w:rsidRPr="001C78F8">
        <w:rPr>
          <w:rFonts w:ascii="Calibri" w:eastAsia="Calibri" w:hAnsi="Calibri" w:cs="Calibri"/>
          <w:sz w:val="20"/>
        </w:rPr>
        <w:t>Doutor em Administração de Empresas pela Fundação Getúlio Vargas (EAESP/FGV). Professor do Departamento de Administração da UFJF, Campus Governador Valadares. Atua em estratégia de operações, mapeamento de processos e avaliação do desempenho organizacional, com interesse no cotidiano de negócios, organizações e profissões tradicionais. E-mail: leonardo.lemos@ufjf.br</w:t>
      </w:r>
    </w:p>
  </w:footnote>
  <w:footnote w:id="6">
    <w:p w14:paraId="006B742A" w14:textId="1F628DCD" w:rsidR="00FA1CEF" w:rsidRPr="00FA1CEF" w:rsidRDefault="00FA1CEF">
      <w:pPr>
        <w:pStyle w:val="Textodenotaderodap"/>
        <w:rPr>
          <w:lang w:val="pt-PT"/>
        </w:rPr>
      </w:pPr>
      <w:r>
        <w:rPr>
          <w:rStyle w:val="Refdenotaderodap"/>
        </w:rPr>
        <w:footnoteRef/>
      </w:r>
      <w:r>
        <w:t xml:space="preserve"> </w:t>
      </w:r>
      <w:r w:rsidRPr="00FA1CEF">
        <w:t xml:space="preserve">Participaram do projeto as bolsistas extensionistas Roberta Soares da Silva e Eduarda de Lima </w:t>
      </w:r>
      <w:proofErr w:type="spellStart"/>
      <w:r w:rsidRPr="00FA1CEF">
        <w:t>Bruneli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C207D" w14:textId="77777777" w:rsidR="00826A48" w:rsidRDefault="000C0B27">
    <w:pPr>
      <w:jc w:val="center"/>
    </w:pPr>
    <w:r>
      <w:rPr>
        <w:noProof/>
      </w:rPr>
      <w:drawing>
        <wp:inline distT="114300" distB="114300" distL="114300" distR="114300" wp14:anchorId="4CE060E7" wp14:editId="56F25043">
          <wp:extent cx="1032038" cy="5863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2038" cy="586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28FE0C15" wp14:editId="35225121">
          <wp:extent cx="1882612" cy="524959"/>
          <wp:effectExtent l="0" t="0" r="0" b="0"/>
          <wp:docPr id="2" name="image2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gif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2612" cy="5249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70B0"/>
    <w:multiLevelType w:val="multilevel"/>
    <w:tmpl w:val="BB02EE4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206084"/>
    <w:multiLevelType w:val="multilevel"/>
    <w:tmpl w:val="E452BE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252499D"/>
    <w:multiLevelType w:val="multilevel"/>
    <w:tmpl w:val="A15245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B191645"/>
    <w:multiLevelType w:val="multilevel"/>
    <w:tmpl w:val="0D0CE42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EA6A0B"/>
    <w:multiLevelType w:val="multilevel"/>
    <w:tmpl w:val="D61A607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93825E6"/>
    <w:multiLevelType w:val="multilevel"/>
    <w:tmpl w:val="58FC11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DE467A2"/>
    <w:multiLevelType w:val="multilevel"/>
    <w:tmpl w:val="E56A9E3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0A46CC3"/>
    <w:multiLevelType w:val="multilevel"/>
    <w:tmpl w:val="89F0597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50D6747"/>
    <w:multiLevelType w:val="multilevel"/>
    <w:tmpl w:val="93221C4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2DE6D8D"/>
    <w:multiLevelType w:val="multilevel"/>
    <w:tmpl w:val="F1B8B2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65500969">
    <w:abstractNumId w:val="4"/>
  </w:num>
  <w:num w:numId="2" w16cid:durableId="372387127">
    <w:abstractNumId w:val="7"/>
  </w:num>
  <w:num w:numId="3" w16cid:durableId="520972813">
    <w:abstractNumId w:val="0"/>
  </w:num>
  <w:num w:numId="4" w16cid:durableId="1441410281">
    <w:abstractNumId w:val="5"/>
  </w:num>
  <w:num w:numId="5" w16cid:durableId="1359699246">
    <w:abstractNumId w:val="8"/>
  </w:num>
  <w:num w:numId="6" w16cid:durableId="1361661142">
    <w:abstractNumId w:val="6"/>
  </w:num>
  <w:num w:numId="7" w16cid:durableId="1039283267">
    <w:abstractNumId w:val="9"/>
  </w:num>
  <w:num w:numId="8" w16cid:durableId="586229272">
    <w:abstractNumId w:val="3"/>
  </w:num>
  <w:num w:numId="9" w16cid:durableId="2056075153">
    <w:abstractNumId w:val="2"/>
  </w:num>
  <w:num w:numId="10" w16cid:durableId="1851673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48"/>
    <w:rsid w:val="000035B4"/>
    <w:rsid w:val="000C0B27"/>
    <w:rsid w:val="000D2707"/>
    <w:rsid w:val="00140F7E"/>
    <w:rsid w:val="00152A43"/>
    <w:rsid w:val="001C78F8"/>
    <w:rsid w:val="00202586"/>
    <w:rsid w:val="00240945"/>
    <w:rsid w:val="00280848"/>
    <w:rsid w:val="00283E86"/>
    <w:rsid w:val="002929A2"/>
    <w:rsid w:val="002A705B"/>
    <w:rsid w:val="0031308B"/>
    <w:rsid w:val="00324BEE"/>
    <w:rsid w:val="003413D7"/>
    <w:rsid w:val="00352D33"/>
    <w:rsid w:val="00391724"/>
    <w:rsid w:val="003C4A89"/>
    <w:rsid w:val="004068A4"/>
    <w:rsid w:val="004F28DE"/>
    <w:rsid w:val="00522A13"/>
    <w:rsid w:val="00564233"/>
    <w:rsid w:val="005C2554"/>
    <w:rsid w:val="005E0EBD"/>
    <w:rsid w:val="006010BB"/>
    <w:rsid w:val="00602C30"/>
    <w:rsid w:val="006D05B8"/>
    <w:rsid w:val="007359FB"/>
    <w:rsid w:val="00737042"/>
    <w:rsid w:val="007644E3"/>
    <w:rsid w:val="00777C75"/>
    <w:rsid w:val="007B5695"/>
    <w:rsid w:val="00826A48"/>
    <w:rsid w:val="008966FF"/>
    <w:rsid w:val="008D40B0"/>
    <w:rsid w:val="008F0B62"/>
    <w:rsid w:val="008F3A7C"/>
    <w:rsid w:val="00923F84"/>
    <w:rsid w:val="00980A58"/>
    <w:rsid w:val="00AA4955"/>
    <w:rsid w:val="00C018A9"/>
    <w:rsid w:val="00C13F07"/>
    <w:rsid w:val="00C25C3B"/>
    <w:rsid w:val="00C62FB3"/>
    <w:rsid w:val="00C803D6"/>
    <w:rsid w:val="00CA263D"/>
    <w:rsid w:val="00CB7B88"/>
    <w:rsid w:val="00D95B7B"/>
    <w:rsid w:val="00E23598"/>
    <w:rsid w:val="00ED6EDC"/>
    <w:rsid w:val="00FA1CEF"/>
    <w:rsid w:val="00FD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65DA"/>
  <w15:docId w15:val="{1ABA72D0-5BC7-41A0-90A1-2F92D570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E2359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A1CEF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A1CE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A1CEF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C803D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03D6"/>
  </w:style>
  <w:style w:type="paragraph" w:styleId="Rodap">
    <w:name w:val="footer"/>
    <w:basedOn w:val="Normal"/>
    <w:link w:val="RodapChar"/>
    <w:uiPriority w:val="99"/>
    <w:unhideWhenUsed/>
    <w:rsid w:val="00C803D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03D6"/>
  </w:style>
  <w:style w:type="character" w:styleId="Nmerodepgina">
    <w:name w:val="page number"/>
    <w:basedOn w:val="Fontepargpadro"/>
    <w:uiPriority w:val="99"/>
    <w:semiHidden/>
    <w:unhideWhenUsed/>
    <w:rsid w:val="00C80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gif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A04D93-110C-D348-A26D-3735D1E7C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11</Pages>
  <Words>2909</Words>
  <Characters>15714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bolsista</dc:creator>
  <cp:lastModifiedBy>Antonio Carlos Rodrigues</cp:lastModifiedBy>
  <cp:revision>6</cp:revision>
  <dcterms:created xsi:type="dcterms:W3CDTF">2026-10-19T22:31:00Z</dcterms:created>
  <dcterms:modified xsi:type="dcterms:W3CDTF">2026-10-26T14:25:00Z</dcterms:modified>
</cp:coreProperties>
</file>